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93A9" w14:textId="77777777" w:rsidR="00B84946" w:rsidRPr="00B84946" w:rsidRDefault="00B84946" w:rsidP="00B84946">
      <w:pPr>
        <w:spacing w:after="0"/>
        <w:jc w:val="right"/>
        <w:rPr>
          <w:rFonts w:cs="Arial"/>
          <w:b/>
          <w:bCs/>
          <w:color w:val="C00000"/>
          <w:sz w:val="28"/>
          <w:szCs w:val="36"/>
        </w:rPr>
      </w:pPr>
      <w:bookmarkStart w:id="0" w:name="_Hlk193482918"/>
      <w:bookmarkStart w:id="1" w:name="_Hlk193483096"/>
      <w:bookmarkEnd w:id="0"/>
      <w:r w:rsidRPr="00B84946">
        <w:rPr>
          <w:rFonts w:cs="Arial"/>
          <w:b/>
          <w:bCs/>
          <w:color w:val="C00000"/>
          <w:sz w:val="28"/>
          <w:szCs w:val="36"/>
          <w:lang w:val="en"/>
        </w:rPr>
        <w:t>Finance in business education: bibliographic analysis in the Manabí context</w:t>
      </w:r>
    </w:p>
    <w:p w14:paraId="47267129" w14:textId="4397277F" w:rsidR="00893589" w:rsidRPr="00893589" w:rsidRDefault="00D80423" w:rsidP="00B84946">
      <w:pPr>
        <w:spacing w:after="0"/>
        <w:jc w:val="right"/>
        <w:rPr>
          <w:rFonts w:cs="Arial"/>
          <w:b/>
          <w:bCs/>
          <w:sz w:val="28"/>
          <w:szCs w:val="36"/>
        </w:rPr>
      </w:pPr>
      <w:r>
        <w:rPr>
          <w:rFonts w:cs="Arial"/>
          <w:b/>
          <w:bCs/>
          <w:sz w:val="28"/>
          <w:szCs w:val="36"/>
        </w:rPr>
        <w:t xml:space="preserve"> </w:t>
      </w:r>
      <w:r w:rsidR="00B84946">
        <w:rPr>
          <w:rFonts w:cs="Arial"/>
          <w:b/>
          <w:bCs/>
          <w:sz w:val="28"/>
          <w:szCs w:val="36"/>
        </w:rPr>
        <w:t>Finanzas en la educación empresarial: análisis bibliográfico en el contexto manabita</w:t>
      </w:r>
    </w:p>
    <w:p w14:paraId="58F7B2A2" w14:textId="77777777" w:rsidR="00B84946" w:rsidRDefault="00B84946" w:rsidP="00B84946">
      <w:pPr>
        <w:jc w:val="right"/>
        <w:rPr>
          <w:rFonts w:cs="Times New Roman"/>
          <w:b/>
          <w:szCs w:val="20"/>
        </w:rPr>
      </w:pPr>
      <w:bookmarkStart w:id="2" w:name="_Hlk180071689"/>
      <w:bookmarkStart w:id="3" w:name="_Hlk176976781"/>
      <w:bookmarkEnd w:id="1"/>
    </w:p>
    <w:p w14:paraId="5BFBADAE" w14:textId="501BE39C" w:rsidR="00B84946" w:rsidRPr="007C7CC4" w:rsidRDefault="00B84946" w:rsidP="00B84946">
      <w:pPr>
        <w:jc w:val="right"/>
        <w:rPr>
          <w:rFonts w:cs="Times New Roman"/>
          <w:b/>
          <w:szCs w:val="20"/>
        </w:rPr>
      </w:pPr>
      <w:r w:rsidRPr="007C7CC4">
        <w:rPr>
          <w:rFonts w:cs="Times New Roman"/>
          <w:b/>
          <w:szCs w:val="20"/>
        </w:rPr>
        <w:t>Autores</w:t>
      </w:r>
      <w:bookmarkEnd w:id="2"/>
      <w:r w:rsidRPr="007C7CC4">
        <w:rPr>
          <w:rFonts w:cs="Times New Roman"/>
          <w:b/>
          <w:szCs w:val="20"/>
        </w:rPr>
        <w:t>:</w:t>
      </w:r>
    </w:p>
    <w:bookmarkEnd w:id="3"/>
    <w:p w14:paraId="3A23BE33" w14:textId="08448E30" w:rsidR="00B84946" w:rsidRDefault="00893589" w:rsidP="00B84946">
      <w:pPr>
        <w:spacing w:after="0"/>
        <w:jc w:val="right"/>
        <w:rPr>
          <w:rFonts w:cs="Times New Roman"/>
          <w:bCs/>
          <w:sz w:val="24"/>
          <w:szCs w:val="24"/>
        </w:rPr>
      </w:pPr>
      <w:r>
        <w:rPr>
          <w:rFonts w:cs="Times New Roman"/>
          <w:bCs/>
          <w:sz w:val="24"/>
          <w:szCs w:val="24"/>
        </w:rPr>
        <w:t>Macías -Villacreses,</w:t>
      </w:r>
      <w:r w:rsidRPr="00725CA3">
        <w:rPr>
          <w:rFonts w:cs="Times New Roman"/>
          <w:bCs/>
          <w:sz w:val="24"/>
          <w:szCs w:val="24"/>
        </w:rPr>
        <w:t xml:space="preserve"> </w:t>
      </w:r>
      <w:r>
        <w:rPr>
          <w:rFonts w:cs="Times New Roman"/>
          <w:bCs/>
          <w:sz w:val="24"/>
          <w:szCs w:val="24"/>
        </w:rPr>
        <w:t>Tania Lisbeth</w:t>
      </w:r>
    </w:p>
    <w:p w14:paraId="3808D329" w14:textId="149D378B" w:rsidR="00B84946" w:rsidRDefault="00B84946" w:rsidP="00B84946">
      <w:pPr>
        <w:spacing w:after="0"/>
        <w:jc w:val="right"/>
        <w:rPr>
          <w:rFonts w:cs="Times New Roman"/>
          <w:sz w:val="24"/>
          <w:szCs w:val="24"/>
        </w:rPr>
      </w:pPr>
      <w:r>
        <w:rPr>
          <w:rFonts w:cs="Times New Roman"/>
          <w:sz w:val="24"/>
          <w:szCs w:val="24"/>
        </w:rPr>
        <w:t>U</w:t>
      </w:r>
      <w:r w:rsidRPr="00725CA3">
        <w:rPr>
          <w:rFonts w:cs="Times New Roman"/>
          <w:sz w:val="24"/>
          <w:szCs w:val="24"/>
        </w:rPr>
        <w:t>NIVERSIDAD</w:t>
      </w:r>
      <w:r>
        <w:rPr>
          <w:rFonts w:cs="Times New Roman"/>
          <w:sz w:val="24"/>
          <w:szCs w:val="24"/>
        </w:rPr>
        <w:t xml:space="preserve"> ESTATAL DEL SUR DE MANABÍ- UNESUM</w:t>
      </w:r>
    </w:p>
    <w:p w14:paraId="1252053E" w14:textId="0439D818" w:rsidR="00893589" w:rsidRPr="007E38FD" w:rsidRDefault="00893589" w:rsidP="00B84946">
      <w:pPr>
        <w:spacing w:after="0"/>
        <w:jc w:val="right"/>
        <w:rPr>
          <w:rFonts w:cs="Times New Roman"/>
          <w:sz w:val="24"/>
          <w:szCs w:val="24"/>
        </w:rPr>
      </w:pPr>
      <w:r>
        <w:rPr>
          <w:rFonts w:cs="Times New Roman"/>
          <w:sz w:val="24"/>
          <w:szCs w:val="24"/>
        </w:rPr>
        <w:t>E</w:t>
      </w:r>
      <w:r w:rsidRPr="007E38FD">
        <w:rPr>
          <w:rFonts w:cs="Times New Roman"/>
          <w:sz w:val="24"/>
          <w:szCs w:val="24"/>
        </w:rPr>
        <w:t>conomista mención en gestión pública</w:t>
      </w:r>
      <w:r>
        <w:rPr>
          <w:rFonts w:cs="Times New Roman"/>
          <w:sz w:val="24"/>
          <w:szCs w:val="24"/>
        </w:rPr>
        <w:t xml:space="preserve">, Master </w:t>
      </w:r>
      <w:r w:rsidRPr="007E38FD">
        <w:rPr>
          <w:rFonts w:cs="Times New Roman"/>
          <w:sz w:val="24"/>
          <w:szCs w:val="24"/>
        </w:rPr>
        <w:t>en dirección y asesoramiento financiero</w:t>
      </w:r>
      <w:r>
        <w:rPr>
          <w:rFonts w:cs="Times New Roman"/>
          <w:sz w:val="24"/>
          <w:szCs w:val="24"/>
        </w:rPr>
        <w:t xml:space="preserve"> </w:t>
      </w:r>
    </w:p>
    <w:p w14:paraId="62CEEDE9" w14:textId="77777777" w:rsidR="00893589" w:rsidRDefault="00893589" w:rsidP="00B84946">
      <w:pPr>
        <w:spacing w:after="0"/>
        <w:jc w:val="right"/>
        <w:rPr>
          <w:rFonts w:cs="Times New Roman"/>
          <w:sz w:val="24"/>
          <w:szCs w:val="24"/>
        </w:rPr>
      </w:pPr>
      <w:r>
        <w:rPr>
          <w:rFonts w:cs="Times New Roman"/>
          <w:sz w:val="24"/>
          <w:szCs w:val="24"/>
        </w:rPr>
        <w:t>Docente de la Carrera de Administración de Empresas</w:t>
      </w:r>
    </w:p>
    <w:p w14:paraId="3789E0C8" w14:textId="0DA933A6" w:rsidR="00893589" w:rsidRDefault="00B84946" w:rsidP="00B84946">
      <w:pPr>
        <w:spacing w:after="0"/>
        <w:jc w:val="right"/>
        <w:rPr>
          <w:rFonts w:cs="Times New Roman"/>
          <w:sz w:val="24"/>
          <w:szCs w:val="24"/>
        </w:rPr>
      </w:pPr>
      <w:r w:rsidRPr="005C7552">
        <w:rPr>
          <w:rFonts w:cs="Times New Roman"/>
          <w:noProof/>
        </w:rPr>
        <w:drawing>
          <wp:anchor distT="0" distB="0" distL="114300" distR="114300" simplePos="0" relativeHeight="251656704" behindDoc="0" locked="0" layoutInCell="1" allowOverlap="1" wp14:anchorId="071E1371" wp14:editId="4AB36FD7">
            <wp:simplePos x="0" y="0"/>
            <wp:positionH relativeFrom="column">
              <wp:posOffset>3140075</wp:posOffset>
            </wp:positionH>
            <wp:positionV relativeFrom="paragraph">
              <wp:posOffset>115570</wp:posOffset>
            </wp:positionV>
            <wp:extent cx="261620" cy="251460"/>
            <wp:effectExtent l="0" t="0" r="0" b="0"/>
            <wp:wrapNone/>
            <wp:docPr id="66982619" name="Imagen 6698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620" cy="251460"/>
                    </a:xfrm>
                    <a:prstGeom prst="rect">
                      <a:avLst/>
                    </a:prstGeom>
                  </pic:spPr>
                </pic:pic>
              </a:graphicData>
            </a:graphic>
          </wp:anchor>
        </w:drawing>
      </w:r>
      <w:r w:rsidR="00893589">
        <w:rPr>
          <w:rFonts w:cs="Times New Roman"/>
          <w:sz w:val="24"/>
          <w:szCs w:val="24"/>
        </w:rPr>
        <w:t>Jipijapa – Ecuador</w:t>
      </w:r>
    </w:p>
    <w:p w14:paraId="3F812A07" w14:textId="67FDC631" w:rsidR="00893589" w:rsidRDefault="00893589" w:rsidP="00B84946">
      <w:pPr>
        <w:spacing w:after="0"/>
        <w:jc w:val="right"/>
        <w:rPr>
          <w:rFonts w:cs="Times New Roman"/>
          <w:sz w:val="24"/>
        </w:rPr>
      </w:pPr>
      <w:r w:rsidRPr="00725CA3">
        <w:rPr>
          <w:rFonts w:cs="Times New Roman"/>
          <w:sz w:val="24"/>
          <w:szCs w:val="24"/>
        </w:rPr>
        <w:t xml:space="preserve"> </w:t>
      </w:r>
      <w:r>
        <w:rPr>
          <w:rFonts w:cs="Times New Roman"/>
          <w:sz w:val="24"/>
          <w:szCs w:val="24"/>
        </w:rPr>
        <w:t xml:space="preserve"> </w:t>
      </w:r>
      <w:hyperlink r:id="rId9" w:history="1">
        <w:r w:rsidRPr="0020544C">
          <w:rPr>
            <w:rStyle w:val="Hipervnculo"/>
            <w:rFonts w:cs="Times New Roman"/>
            <w:sz w:val="24"/>
          </w:rPr>
          <w:t>lisbeth.macias@unesum.edu.ec</w:t>
        </w:r>
      </w:hyperlink>
    </w:p>
    <w:p w14:paraId="22CAD1D9" w14:textId="78FAFD2E" w:rsidR="00B84946" w:rsidRDefault="00893589" w:rsidP="00B84946">
      <w:pPr>
        <w:spacing w:after="0"/>
        <w:jc w:val="right"/>
        <w:rPr>
          <w:rFonts w:cs="Times New Roman"/>
          <w:sz w:val="24"/>
        </w:rPr>
      </w:pPr>
      <w:r>
        <w:rPr>
          <w:rFonts w:cs="Times New Roman"/>
          <w:color w:val="000000" w:themeColor="text1"/>
          <w:sz w:val="24"/>
          <w:szCs w:val="24"/>
        </w:rPr>
        <w:t xml:space="preserve">                                   </w:t>
      </w:r>
      <w:r w:rsidRPr="00725CA3">
        <w:rPr>
          <w:rFonts w:cs="Times New Roman"/>
          <w:color w:val="000000" w:themeColor="text1"/>
          <w:sz w:val="24"/>
          <w:szCs w:val="24"/>
        </w:rPr>
        <w:t xml:space="preserve"> </w:t>
      </w:r>
      <w:r w:rsidR="00B84946" w:rsidRPr="005C7552">
        <w:rPr>
          <w:rStyle w:val="Ttulo1Car"/>
          <w:rFonts w:cs="Times New Roman"/>
          <w:noProof/>
        </w:rPr>
        <w:drawing>
          <wp:inline distT="0" distB="0" distL="0" distR="0" wp14:anchorId="4FCFB70F" wp14:editId="6EAEA345">
            <wp:extent cx="323215" cy="318791"/>
            <wp:effectExtent l="0" t="0" r="635" b="5080"/>
            <wp:docPr id="1084219266" name="Imagen 108421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693" cy="320249"/>
                    </a:xfrm>
                    <a:prstGeom prst="rect">
                      <a:avLst/>
                    </a:prstGeom>
                    <a:noFill/>
                    <a:ln>
                      <a:noFill/>
                    </a:ln>
                  </pic:spPr>
                </pic:pic>
              </a:graphicData>
            </a:graphic>
          </wp:inline>
        </w:drawing>
      </w:r>
      <w:r w:rsidRPr="00725CA3">
        <w:rPr>
          <w:rFonts w:cs="Times New Roman"/>
          <w:color w:val="000000" w:themeColor="text1"/>
          <w:sz w:val="24"/>
          <w:szCs w:val="24"/>
        </w:rPr>
        <w:t xml:space="preserve"> </w:t>
      </w:r>
      <w:r>
        <w:rPr>
          <w:rFonts w:cs="Times New Roman"/>
          <w:color w:val="000000" w:themeColor="text1"/>
          <w:sz w:val="24"/>
          <w:szCs w:val="24"/>
        </w:rPr>
        <w:t xml:space="preserve"> </w:t>
      </w:r>
      <w:hyperlink r:id="rId11" w:history="1">
        <w:r w:rsidR="00B84946" w:rsidRPr="00367D09">
          <w:rPr>
            <w:rStyle w:val="Hipervnculo"/>
            <w:rFonts w:cs="Times New Roman"/>
            <w:sz w:val="24"/>
          </w:rPr>
          <w:t>https://orcid.org/0000-0003-3105-0097</w:t>
        </w:r>
      </w:hyperlink>
    </w:p>
    <w:p w14:paraId="5936326C" w14:textId="7DFE608C" w:rsidR="00893589" w:rsidRDefault="00893589" w:rsidP="00B84946">
      <w:pPr>
        <w:spacing w:after="0"/>
        <w:jc w:val="right"/>
        <w:rPr>
          <w:rFonts w:cs="Times New Roman"/>
          <w:bCs/>
          <w:sz w:val="24"/>
          <w:szCs w:val="24"/>
        </w:rPr>
      </w:pPr>
      <w:r>
        <w:rPr>
          <w:rFonts w:cs="Times New Roman"/>
          <w:bCs/>
          <w:sz w:val="24"/>
          <w:szCs w:val="24"/>
        </w:rPr>
        <w:tab/>
      </w:r>
    </w:p>
    <w:p w14:paraId="0F3937F2" w14:textId="77777777" w:rsidR="00893589" w:rsidRDefault="00893589" w:rsidP="00B84946">
      <w:pPr>
        <w:spacing w:after="0"/>
        <w:rPr>
          <w:rFonts w:cs="Times New Roman"/>
          <w:bCs/>
          <w:szCs w:val="20"/>
        </w:rPr>
      </w:pPr>
    </w:p>
    <w:p w14:paraId="57BA7CB6" w14:textId="490F6AE1" w:rsidR="00893589" w:rsidRDefault="00893589" w:rsidP="00B84946">
      <w:pPr>
        <w:spacing w:after="0"/>
        <w:jc w:val="right"/>
        <w:rPr>
          <w:rFonts w:cs="Times New Roman"/>
          <w:bCs/>
          <w:sz w:val="24"/>
          <w:szCs w:val="24"/>
        </w:rPr>
      </w:pPr>
      <w:r>
        <w:rPr>
          <w:rFonts w:cs="Times New Roman"/>
          <w:bCs/>
          <w:sz w:val="24"/>
          <w:szCs w:val="24"/>
        </w:rPr>
        <w:t>Zaruma-Pincay,</w:t>
      </w:r>
      <w:r w:rsidRPr="00725CA3">
        <w:rPr>
          <w:rFonts w:cs="Times New Roman"/>
          <w:bCs/>
          <w:sz w:val="24"/>
          <w:szCs w:val="24"/>
        </w:rPr>
        <w:t xml:space="preserve"> </w:t>
      </w:r>
      <w:r>
        <w:rPr>
          <w:rFonts w:cs="Times New Roman"/>
          <w:bCs/>
          <w:sz w:val="24"/>
          <w:szCs w:val="24"/>
        </w:rPr>
        <w:t>Margarita Elena</w:t>
      </w:r>
    </w:p>
    <w:p w14:paraId="62660A02" w14:textId="0B950487" w:rsidR="00B84946" w:rsidRDefault="00B84946" w:rsidP="00B84946">
      <w:pPr>
        <w:spacing w:after="0"/>
        <w:jc w:val="right"/>
        <w:rPr>
          <w:rFonts w:cs="Times New Roman"/>
          <w:sz w:val="24"/>
          <w:szCs w:val="24"/>
        </w:rPr>
      </w:pPr>
      <w:r>
        <w:rPr>
          <w:rFonts w:cs="Times New Roman"/>
          <w:sz w:val="24"/>
          <w:szCs w:val="24"/>
        </w:rPr>
        <w:t>U</w:t>
      </w:r>
      <w:r w:rsidRPr="00725CA3">
        <w:rPr>
          <w:rFonts w:cs="Times New Roman"/>
          <w:sz w:val="24"/>
          <w:szCs w:val="24"/>
        </w:rPr>
        <w:t>NIVERSIDAD</w:t>
      </w:r>
      <w:r>
        <w:rPr>
          <w:rFonts w:cs="Times New Roman"/>
          <w:sz w:val="24"/>
          <w:szCs w:val="24"/>
        </w:rPr>
        <w:t xml:space="preserve"> ESTATAL DEL SUR DE MANABÍ- UNESUM</w:t>
      </w:r>
    </w:p>
    <w:p w14:paraId="284F45CF" w14:textId="77777777" w:rsidR="00893589" w:rsidRPr="00725CA3" w:rsidRDefault="00893589" w:rsidP="00B84946">
      <w:pPr>
        <w:spacing w:after="0"/>
        <w:jc w:val="right"/>
        <w:rPr>
          <w:rFonts w:cs="Times New Roman"/>
          <w:sz w:val="24"/>
          <w:szCs w:val="24"/>
        </w:rPr>
      </w:pPr>
      <w:r>
        <w:rPr>
          <w:rFonts w:cs="Times New Roman"/>
          <w:sz w:val="24"/>
          <w:szCs w:val="24"/>
        </w:rPr>
        <w:t xml:space="preserve">Ing. en Administración de Empresas, Master en Administración de Empresas </w:t>
      </w:r>
    </w:p>
    <w:p w14:paraId="2121A585" w14:textId="77777777" w:rsidR="00893589" w:rsidRDefault="00893589" w:rsidP="00B84946">
      <w:pPr>
        <w:spacing w:after="0"/>
        <w:jc w:val="right"/>
        <w:rPr>
          <w:rFonts w:cs="Times New Roman"/>
          <w:sz w:val="24"/>
          <w:szCs w:val="24"/>
        </w:rPr>
      </w:pPr>
      <w:r>
        <w:rPr>
          <w:rFonts w:cs="Times New Roman"/>
          <w:sz w:val="24"/>
          <w:szCs w:val="24"/>
        </w:rPr>
        <w:t>Docente de la Carrera de Administración de Empresas</w:t>
      </w:r>
    </w:p>
    <w:p w14:paraId="22D79558" w14:textId="5391677C" w:rsidR="00893589" w:rsidRDefault="00B84946" w:rsidP="00B84946">
      <w:pPr>
        <w:spacing w:after="0"/>
        <w:jc w:val="right"/>
        <w:rPr>
          <w:rFonts w:cs="Times New Roman"/>
          <w:sz w:val="24"/>
          <w:szCs w:val="24"/>
        </w:rPr>
      </w:pPr>
      <w:r w:rsidRPr="005C7552">
        <w:rPr>
          <w:rFonts w:cs="Times New Roman"/>
          <w:noProof/>
        </w:rPr>
        <w:drawing>
          <wp:anchor distT="0" distB="0" distL="114300" distR="114300" simplePos="0" relativeHeight="251657728" behindDoc="0" locked="0" layoutInCell="1" allowOverlap="1" wp14:anchorId="1BF3BFF7" wp14:editId="366EE736">
            <wp:simplePos x="0" y="0"/>
            <wp:positionH relativeFrom="column">
              <wp:posOffset>3000375</wp:posOffset>
            </wp:positionH>
            <wp:positionV relativeFrom="paragraph">
              <wp:posOffset>80010</wp:posOffset>
            </wp:positionV>
            <wp:extent cx="261620" cy="251460"/>
            <wp:effectExtent l="0" t="0" r="0" b="0"/>
            <wp:wrapNone/>
            <wp:docPr id="194911462" name="Imagen 19491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620" cy="251460"/>
                    </a:xfrm>
                    <a:prstGeom prst="rect">
                      <a:avLst/>
                    </a:prstGeom>
                  </pic:spPr>
                </pic:pic>
              </a:graphicData>
            </a:graphic>
          </wp:anchor>
        </w:drawing>
      </w:r>
      <w:r w:rsidR="00893589">
        <w:rPr>
          <w:rFonts w:cs="Times New Roman"/>
          <w:sz w:val="24"/>
          <w:szCs w:val="24"/>
        </w:rPr>
        <w:t>Jipijapa – Ecuador</w:t>
      </w:r>
    </w:p>
    <w:p w14:paraId="43890305" w14:textId="374E57F7" w:rsidR="00893589" w:rsidRDefault="00893589" w:rsidP="00B84946">
      <w:pPr>
        <w:spacing w:after="0"/>
        <w:jc w:val="right"/>
        <w:rPr>
          <w:rFonts w:cs="Times New Roman"/>
          <w:sz w:val="24"/>
        </w:rPr>
      </w:pPr>
      <w:r w:rsidRPr="00725CA3">
        <w:rPr>
          <w:rFonts w:cs="Times New Roman"/>
          <w:sz w:val="24"/>
          <w:szCs w:val="24"/>
        </w:rPr>
        <w:t xml:space="preserve"> </w:t>
      </w:r>
      <w:r>
        <w:rPr>
          <w:rFonts w:cs="Times New Roman"/>
          <w:sz w:val="24"/>
          <w:szCs w:val="24"/>
        </w:rPr>
        <w:t xml:space="preserve"> </w:t>
      </w:r>
      <w:hyperlink r:id="rId12" w:history="1">
        <w:r w:rsidRPr="00B04FBE">
          <w:rPr>
            <w:rStyle w:val="Hipervnculo"/>
            <w:rFonts w:cs="Times New Roman"/>
            <w:sz w:val="24"/>
          </w:rPr>
          <w:t>margarita.zaruma@unesum.edu.ec</w:t>
        </w:r>
      </w:hyperlink>
    </w:p>
    <w:p w14:paraId="2124092C" w14:textId="662B1920" w:rsidR="00893589" w:rsidRDefault="00893589" w:rsidP="00B84946">
      <w:pPr>
        <w:spacing w:after="0"/>
        <w:jc w:val="right"/>
        <w:rPr>
          <w:rFonts w:cs="Times New Roman"/>
          <w:bCs/>
          <w:sz w:val="24"/>
          <w:szCs w:val="24"/>
        </w:rPr>
      </w:pPr>
      <w:r w:rsidRPr="00725CA3">
        <w:rPr>
          <w:rFonts w:cs="Times New Roman"/>
          <w:color w:val="000000" w:themeColor="text1"/>
          <w:sz w:val="24"/>
          <w:szCs w:val="24"/>
        </w:rPr>
        <w:t xml:space="preserve">  </w:t>
      </w:r>
      <w:r w:rsidR="00B84946" w:rsidRPr="005C7552">
        <w:rPr>
          <w:rStyle w:val="Ttulo1Car"/>
          <w:rFonts w:cs="Times New Roman"/>
          <w:noProof/>
        </w:rPr>
        <w:drawing>
          <wp:inline distT="0" distB="0" distL="0" distR="0" wp14:anchorId="1E6FCFE5" wp14:editId="428753EA">
            <wp:extent cx="323215" cy="318791"/>
            <wp:effectExtent l="0" t="0" r="635" b="5080"/>
            <wp:docPr id="455299092" name="Imagen 455299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693" cy="320249"/>
                    </a:xfrm>
                    <a:prstGeom prst="rect">
                      <a:avLst/>
                    </a:prstGeom>
                    <a:noFill/>
                    <a:ln>
                      <a:noFill/>
                    </a:ln>
                  </pic:spPr>
                </pic:pic>
              </a:graphicData>
            </a:graphic>
          </wp:inline>
        </w:drawing>
      </w:r>
      <w:r>
        <w:rPr>
          <w:rFonts w:cs="Times New Roman"/>
          <w:color w:val="000000" w:themeColor="text1"/>
          <w:sz w:val="24"/>
          <w:szCs w:val="24"/>
        </w:rPr>
        <w:t xml:space="preserve"> </w:t>
      </w:r>
      <w:hyperlink r:id="rId13" w:history="1">
        <w:r w:rsidRPr="00B04FBE">
          <w:rPr>
            <w:rStyle w:val="Hipervnculo"/>
            <w:rFonts w:cs="Times New Roman"/>
            <w:sz w:val="24"/>
          </w:rPr>
          <w:t>https://orcid.org/0000-0002-2395-2376</w:t>
        </w:r>
      </w:hyperlink>
    </w:p>
    <w:p w14:paraId="7E8090AE" w14:textId="77777777" w:rsidR="00893589" w:rsidRDefault="00893589" w:rsidP="00B84946">
      <w:pPr>
        <w:spacing w:after="0"/>
        <w:jc w:val="right"/>
        <w:rPr>
          <w:rFonts w:cs="Times New Roman"/>
          <w:bCs/>
          <w:sz w:val="24"/>
          <w:szCs w:val="24"/>
        </w:rPr>
      </w:pPr>
    </w:p>
    <w:p w14:paraId="253B7027" w14:textId="38744C00" w:rsidR="00893589" w:rsidRPr="000E7CED" w:rsidRDefault="00893589" w:rsidP="00B84946">
      <w:pPr>
        <w:spacing w:after="0"/>
        <w:jc w:val="right"/>
        <w:rPr>
          <w:rFonts w:cs="Times New Roman"/>
          <w:bCs/>
          <w:sz w:val="24"/>
          <w:szCs w:val="24"/>
        </w:rPr>
      </w:pPr>
      <w:r>
        <w:rPr>
          <w:rFonts w:cs="Times New Roman"/>
          <w:bCs/>
          <w:sz w:val="24"/>
          <w:szCs w:val="24"/>
        </w:rPr>
        <w:t xml:space="preserve">Choez-Salazar, </w:t>
      </w:r>
      <w:proofErr w:type="spellStart"/>
      <w:r>
        <w:rPr>
          <w:rFonts w:cs="Times New Roman"/>
          <w:bCs/>
          <w:sz w:val="24"/>
          <w:szCs w:val="24"/>
        </w:rPr>
        <w:t>Nathael</w:t>
      </w:r>
      <w:proofErr w:type="spellEnd"/>
      <w:r>
        <w:rPr>
          <w:rFonts w:cs="Times New Roman"/>
          <w:bCs/>
          <w:sz w:val="24"/>
          <w:szCs w:val="24"/>
        </w:rPr>
        <w:t xml:space="preserve"> </w:t>
      </w:r>
      <w:proofErr w:type="spellStart"/>
      <w:r>
        <w:rPr>
          <w:rFonts w:cs="Times New Roman"/>
          <w:bCs/>
          <w:sz w:val="24"/>
          <w:szCs w:val="24"/>
        </w:rPr>
        <w:t>Gillermo</w:t>
      </w:r>
      <w:proofErr w:type="spellEnd"/>
    </w:p>
    <w:p w14:paraId="7367A294" w14:textId="0F34CFD5" w:rsidR="00B84946" w:rsidRDefault="00B84946" w:rsidP="00B84946">
      <w:pPr>
        <w:spacing w:after="0"/>
        <w:jc w:val="right"/>
        <w:rPr>
          <w:rFonts w:cs="Times New Roman"/>
          <w:bCs/>
          <w:sz w:val="24"/>
          <w:szCs w:val="24"/>
        </w:rPr>
      </w:pPr>
      <w:bookmarkStart w:id="4" w:name="_Hlk175667309"/>
      <w:r w:rsidRPr="000E7CED">
        <w:rPr>
          <w:rFonts w:cs="Times New Roman"/>
          <w:bCs/>
          <w:sz w:val="24"/>
          <w:szCs w:val="24"/>
        </w:rPr>
        <w:t>UNIVERSIDAD ESTATAL DEL SUR DE MANABÍ-UNESUM</w:t>
      </w:r>
    </w:p>
    <w:p w14:paraId="744A5544" w14:textId="41928792" w:rsidR="00893589" w:rsidRPr="000E7CED" w:rsidRDefault="00893589" w:rsidP="00B84946">
      <w:pPr>
        <w:spacing w:after="0"/>
        <w:jc w:val="right"/>
        <w:rPr>
          <w:rFonts w:cs="Times New Roman"/>
          <w:bCs/>
          <w:sz w:val="24"/>
          <w:szCs w:val="24"/>
        </w:rPr>
      </w:pPr>
      <w:r>
        <w:rPr>
          <w:rFonts w:cs="Times New Roman"/>
          <w:bCs/>
          <w:sz w:val="24"/>
          <w:szCs w:val="24"/>
        </w:rPr>
        <w:t>Estudiante</w:t>
      </w:r>
    </w:p>
    <w:p w14:paraId="62B60E62" w14:textId="0BF540C8" w:rsidR="00893589" w:rsidRPr="000E7CED" w:rsidRDefault="00B84946" w:rsidP="00B84946">
      <w:pPr>
        <w:spacing w:after="0"/>
        <w:jc w:val="right"/>
        <w:rPr>
          <w:rFonts w:cs="Times New Roman"/>
          <w:bCs/>
          <w:sz w:val="24"/>
          <w:szCs w:val="24"/>
        </w:rPr>
      </w:pPr>
      <w:r w:rsidRPr="005C7552">
        <w:rPr>
          <w:rFonts w:cs="Times New Roman"/>
          <w:noProof/>
        </w:rPr>
        <w:drawing>
          <wp:anchor distT="0" distB="0" distL="114300" distR="114300" simplePos="0" relativeHeight="251659776" behindDoc="0" locked="0" layoutInCell="1" allowOverlap="1" wp14:anchorId="7147B26F" wp14:editId="21BDC326">
            <wp:simplePos x="0" y="0"/>
            <wp:positionH relativeFrom="column">
              <wp:posOffset>2905125</wp:posOffset>
            </wp:positionH>
            <wp:positionV relativeFrom="paragraph">
              <wp:posOffset>26670</wp:posOffset>
            </wp:positionV>
            <wp:extent cx="261620" cy="251460"/>
            <wp:effectExtent l="0" t="0" r="0" b="0"/>
            <wp:wrapNone/>
            <wp:docPr id="252172327" name="Imagen 25217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620" cy="251460"/>
                    </a:xfrm>
                    <a:prstGeom prst="rect">
                      <a:avLst/>
                    </a:prstGeom>
                  </pic:spPr>
                </pic:pic>
              </a:graphicData>
            </a:graphic>
          </wp:anchor>
        </w:drawing>
      </w:r>
      <w:r w:rsidR="00893589" w:rsidRPr="000E7CED">
        <w:rPr>
          <w:rFonts w:cs="Times New Roman"/>
          <w:bCs/>
          <w:sz w:val="24"/>
          <w:szCs w:val="24"/>
        </w:rPr>
        <w:t>Jipijapa – Ecuador</w:t>
      </w:r>
    </w:p>
    <w:bookmarkEnd w:id="4"/>
    <w:p w14:paraId="57A698A3" w14:textId="7F160CC8" w:rsidR="00893589" w:rsidRPr="00893589" w:rsidRDefault="00893589" w:rsidP="00B84946">
      <w:pPr>
        <w:autoSpaceDE w:val="0"/>
        <w:autoSpaceDN w:val="0"/>
        <w:adjustRightInd w:val="0"/>
        <w:spacing w:after="0"/>
        <w:jc w:val="right"/>
        <w:rPr>
          <w:sz w:val="24"/>
        </w:rPr>
      </w:pPr>
      <w:r w:rsidRPr="00893589">
        <w:rPr>
          <w:sz w:val="24"/>
        </w:rPr>
        <w:fldChar w:fldCharType="begin"/>
      </w:r>
      <w:r w:rsidRPr="00893589">
        <w:rPr>
          <w:sz w:val="24"/>
        </w:rPr>
        <w:instrText xml:space="preserve"> HYPERLINK "mailto:choez-nathael1910@unesum.edu.ec" </w:instrText>
      </w:r>
      <w:r w:rsidRPr="00893589">
        <w:rPr>
          <w:sz w:val="24"/>
        </w:rPr>
      </w:r>
      <w:r w:rsidRPr="00893589">
        <w:rPr>
          <w:sz w:val="24"/>
        </w:rPr>
        <w:fldChar w:fldCharType="separate"/>
      </w:r>
      <w:r w:rsidRPr="00893589">
        <w:rPr>
          <w:rStyle w:val="Hipervnculo"/>
          <w:sz w:val="24"/>
        </w:rPr>
        <w:t>choez-nathael1910@unesum.edu.ec</w:t>
      </w:r>
      <w:r w:rsidRPr="00893589">
        <w:rPr>
          <w:sz w:val="24"/>
        </w:rPr>
        <w:fldChar w:fldCharType="end"/>
      </w:r>
    </w:p>
    <w:p w14:paraId="5EE7E11E" w14:textId="13A1148A" w:rsidR="00B84946" w:rsidRPr="00893589" w:rsidRDefault="00B84946" w:rsidP="00B84946">
      <w:pPr>
        <w:autoSpaceDE w:val="0"/>
        <w:autoSpaceDN w:val="0"/>
        <w:adjustRightInd w:val="0"/>
        <w:spacing w:after="0"/>
        <w:jc w:val="right"/>
        <w:rPr>
          <w:rStyle w:val="Hipervnculo"/>
          <w:color w:val="auto"/>
          <w:u w:val="none"/>
        </w:rPr>
      </w:pPr>
      <w:r w:rsidRPr="005C7552">
        <w:rPr>
          <w:rStyle w:val="Ttulo1Car"/>
          <w:rFonts w:cs="Times New Roman"/>
          <w:noProof/>
        </w:rPr>
        <w:drawing>
          <wp:inline distT="0" distB="0" distL="0" distR="0" wp14:anchorId="259DB08D" wp14:editId="2D8AD077">
            <wp:extent cx="323215" cy="318791"/>
            <wp:effectExtent l="0" t="0" r="635" b="5080"/>
            <wp:docPr id="1642622779" name="Imagen 164262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693" cy="320249"/>
                    </a:xfrm>
                    <a:prstGeom prst="rect">
                      <a:avLst/>
                    </a:prstGeom>
                    <a:noFill/>
                    <a:ln>
                      <a:noFill/>
                    </a:ln>
                  </pic:spPr>
                </pic:pic>
              </a:graphicData>
            </a:graphic>
          </wp:inline>
        </w:drawing>
      </w:r>
      <w:hyperlink r:id="rId14" w:history="1">
        <w:r w:rsidRPr="00893589">
          <w:rPr>
            <w:rStyle w:val="Hipervnculo"/>
            <w:rFonts w:cs="Times New Roman"/>
            <w:sz w:val="24"/>
          </w:rPr>
          <w:t>https://orcid.org/0009-0002-1557-1423</w:t>
        </w:r>
      </w:hyperlink>
    </w:p>
    <w:p w14:paraId="31AB7A81" w14:textId="77777777" w:rsidR="00893589" w:rsidRPr="00725CA3" w:rsidRDefault="00893589" w:rsidP="00893589">
      <w:pPr>
        <w:autoSpaceDE w:val="0"/>
        <w:autoSpaceDN w:val="0"/>
        <w:adjustRightInd w:val="0"/>
        <w:jc w:val="right"/>
        <w:rPr>
          <w:rFonts w:cs="Times New Roman"/>
          <w:bCs/>
          <w:color w:val="000000" w:themeColor="text1"/>
          <w:sz w:val="24"/>
          <w:szCs w:val="24"/>
        </w:rPr>
      </w:pPr>
    </w:p>
    <w:p w14:paraId="18E6F6AF" w14:textId="77777777" w:rsidR="00B84946" w:rsidRDefault="00B84946" w:rsidP="00B84946">
      <w:pPr>
        <w:tabs>
          <w:tab w:val="left" w:pos="284"/>
        </w:tabs>
        <w:autoSpaceDE w:val="0"/>
        <w:autoSpaceDN w:val="0"/>
        <w:adjustRightInd w:val="0"/>
        <w:jc w:val="center"/>
        <w:rPr>
          <w:rFonts w:cs="Times New Roman"/>
          <w:bCs/>
          <w:sz w:val="24"/>
          <w:szCs w:val="24"/>
        </w:rPr>
      </w:pPr>
    </w:p>
    <w:p w14:paraId="5E949282" w14:textId="77777777" w:rsidR="00B84946" w:rsidRDefault="00B84946" w:rsidP="00B84946">
      <w:pPr>
        <w:tabs>
          <w:tab w:val="left" w:pos="284"/>
        </w:tabs>
        <w:autoSpaceDE w:val="0"/>
        <w:autoSpaceDN w:val="0"/>
        <w:adjustRightInd w:val="0"/>
        <w:jc w:val="center"/>
        <w:rPr>
          <w:rFonts w:cs="Times New Roman"/>
          <w:bCs/>
          <w:sz w:val="24"/>
          <w:szCs w:val="24"/>
        </w:rPr>
      </w:pPr>
    </w:p>
    <w:p w14:paraId="25104780" w14:textId="77777777" w:rsidR="00B84946" w:rsidRDefault="00B84946" w:rsidP="00B84946">
      <w:pPr>
        <w:tabs>
          <w:tab w:val="left" w:pos="284"/>
        </w:tabs>
        <w:autoSpaceDE w:val="0"/>
        <w:autoSpaceDN w:val="0"/>
        <w:adjustRightInd w:val="0"/>
        <w:jc w:val="center"/>
        <w:rPr>
          <w:rFonts w:cs="Times New Roman"/>
          <w:bCs/>
          <w:sz w:val="24"/>
          <w:szCs w:val="24"/>
        </w:rPr>
      </w:pPr>
    </w:p>
    <w:p w14:paraId="4DBDC6AD" w14:textId="77777777" w:rsidR="00B84946" w:rsidRDefault="00B84946" w:rsidP="00B84946">
      <w:pPr>
        <w:tabs>
          <w:tab w:val="left" w:pos="284"/>
        </w:tabs>
        <w:autoSpaceDE w:val="0"/>
        <w:autoSpaceDN w:val="0"/>
        <w:adjustRightInd w:val="0"/>
        <w:jc w:val="center"/>
        <w:rPr>
          <w:rFonts w:cs="Times New Roman"/>
          <w:bCs/>
          <w:sz w:val="24"/>
          <w:szCs w:val="24"/>
        </w:rPr>
      </w:pPr>
    </w:p>
    <w:p w14:paraId="16BEAD68" w14:textId="77777777" w:rsidR="00B84946" w:rsidRDefault="00B84946" w:rsidP="00B84946">
      <w:pPr>
        <w:tabs>
          <w:tab w:val="left" w:pos="284"/>
        </w:tabs>
        <w:autoSpaceDE w:val="0"/>
        <w:autoSpaceDN w:val="0"/>
        <w:adjustRightInd w:val="0"/>
        <w:jc w:val="center"/>
        <w:rPr>
          <w:rFonts w:cs="Times New Roman"/>
          <w:bCs/>
          <w:sz w:val="24"/>
          <w:szCs w:val="24"/>
        </w:rPr>
      </w:pPr>
    </w:p>
    <w:p w14:paraId="4B700D0B" w14:textId="77777777" w:rsidR="00B84946" w:rsidRDefault="00893589" w:rsidP="00B84946">
      <w:pPr>
        <w:tabs>
          <w:tab w:val="left" w:pos="284"/>
        </w:tabs>
        <w:autoSpaceDE w:val="0"/>
        <w:autoSpaceDN w:val="0"/>
        <w:adjustRightInd w:val="0"/>
        <w:spacing w:after="0"/>
        <w:jc w:val="center"/>
        <w:rPr>
          <w:rFonts w:cs="Times New Roman"/>
          <w:bCs/>
          <w:sz w:val="24"/>
          <w:szCs w:val="24"/>
        </w:rPr>
      </w:pPr>
      <w:r>
        <w:rPr>
          <w:rFonts w:cs="Times New Roman"/>
          <w:bCs/>
          <w:sz w:val="24"/>
          <w:szCs w:val="24"/>
        </w:rPr>
        <w:tab/>
      </w:r>
      <w:bookmarkStart w:id="5" w:name="_Hlk189425024"/>
      <w:bookmarkStart w:id="6" w:name="_Hlk187947003"/>
    </w:p>
    <w:p w14:paraId="15ABD91C" w14:textId="70A06FBA" w:rsidR="00B84946" w:rsidRDefault="00B84946" w:rsidP="00B84946">
      <w:pPr>
        <w:tabs>
          <w:tab w:val="left" w:pos="284"/>
        </w:tabs>
        <w:autoSpaceDE w:val="0"/>
        <w:autoSpaceDN w:val="0"/>
        <w:adjustRightInd w:val="0"/>
        <w:spacing w:after="0"/>
        <w:jc w:val="center"/>
        <w:rPr>
          <w:rFonts w:cs="Times New Roman"/>
          <w:sz w:val="22"/>
        </w:rPr>
      </w:pPr>
      <w:r w:rsidRPr="00B84946">
        <w:rPr>
          <w:rFonts w:cs="Times New Roman"/>
          <w:sz w:val="22"/>
        </w:rPr>
        <w:t xml:space="preserve">Fechas de recepción: </w:t>
      </w:r>
      <w:r>
        <w:rPr>
          <w:rFonts w:cs="Times New Roman"/>
          <w:sz w:val="22"/>
        </w:rPr>
        <w:t>21</w:t>
      </w:r>
      <w:r w:rsidRPr="00B84946">
        <w:rPr>
          <w:rFonts w:cs="Times New Roman"/>
          <w:sz w:val="22"/>
        </w:rPr>
        <w:t xml:space="preserve">-FEB-2025 aceptación: </w:t>
      </w:r>
      <w:r>
        <w:rPr>
          <w:rFonts w:cs="Times New Roman"/>
          <w:sz w:val="22"/>
        </w:rPr>
        <w:t>21</w:t>
      </w:r>
      <w:r w:rsidRPr="00B84946">
        <w:rPr>
          <w:rFonts w:cs="Times New Roman"/>
          <w:sz w:val="22"/>
        </w:rPr>
        <w:t>-MAR-2025 publicación: 31-MAR-2025</w:t>
      </w:r>
      <w:bookmarkEnd w:id="5"/>
    </w:p>
    <w:p w14:paraId="05CAD61D" w14:textId="589085BB" w:rsidR="00B84946" w:rsidRPr="000F57FA" w:rsidRDefault="00B84946" w:rsidP="00B84946">
      <w:pPr>
        <w:tabs>
          <w:tab w:val="left" w:pos="1701"/>
        </w:tabs>
        <w:autoSpaceDE w:val="0"/>
        <w:autoSpaceDN w:val="0"/>
        <w:adjustRightInd w:val="0"/>
        <w:jc w:val="center"/>
        <w:rPr>
          <w:rFonts w:cs="Times New Roman"/>
          <w:color w:val="000000" w:themeColor="text1"/>
          <w:sz w:val="24"/>
          <w:szCs w:val="24"/>
        </w:rPr>
      </w:pPr>
      <w:r w:rsidRPr="000F57FA">
        <w:rPr>
          <w:rFonts w:cs="Times New Roman"/>
          <w:noProof/>
          <w:sz w:val="24"/>
          <w:szCs w:val="24"/>
          <w:lang w:eastAsia="es-EC"/>
        </w:rPr>
        <w:drawing>
          <wp:inline distT="0" distB="0" distL="0" distR="0" wp14:anchorId="6EB9A196" wp14:editId="1E9095A7">
            <wp:extent cx="255500" cy="2520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500" cy="252000"/>
                    </a:xfrm>
                    <a:prstGeom prst="rect">
                      <a:avLst/>
                    </a:prstGeom>
                    <a:noFill/>
                    <a:ln>
                      <a:noFill/>
                    </a:ln>
                  </pic:spPr>
                </pic:pic>
              </a:graphicData>
            </a:graphic>
          </wp:inline>
        </w:drawing>
      </w:r>
      <w:hyperlink r:id="rId16" w:history="1">
        <w:r w:rsidRPr="000F57FA">
          <w:rPr>
            <w:rStyle w:val="Hipervnculo"/>
            <w:rFonts w:cs="Times New Roman"/>
            <w:sz w:val="24"/>
            <w:szCs w:val="24"/>
          </w:rPr>
          <w:t>https://orcid.org/0000-0002-8695-5005</w:t>
        </w:r>
      </w:hyperlink>
    </w:p>
    <w:p w14:paraId="1A8773F8" w14:textId="5184CD02" w:rsidR="00893589" w:rsidRPr="00753CEB" w:rsidRDefault="00B84946" w:rsidP="00B84946">
      <w:pPr>
        <w:tabs>
          <w:tab w:val="left" w:pos="615"/>
        </w:tabs>
        <w:jc w:val="center"/>
        <w:rPr>
          <w:rFonts w:cs="Times New Roman"/>
          <w:bCs/>
          <w:sz w:val="24"/>
          <w:szCs w:val="24"/>
        </w:rPr>
      </w:pPr>
      <w:hyperlink r:id="rId17" w:history="1">
        <w:r w:rsidRPr="000F57FA">
          <w:rPr>
            <w:rStyle w:val="Hipervnculo"/>
            <w:rFonts w:cs="Times New Roman"/>
            <w:sz w:val="24"/>
            <w:szCs w:val="24"/>
          </w:rPr>
          <w:t>http://mqrinvestigar.com/</w:t>
        </w:r>
      </w:hyperlink>
      <w:bookmarkEnd w:id="6"/>
    </w:p>
    <w:p w14:paraId="1A528C99" w14:textId="61B303F0" w:rsidR="00C83BAA" w:rsidRDefault="00B84946" w:rsidP="00B84946">
      <w:pPr>
        <w:pStyle w:val="Ttulo2"/>
        <w:jc w:val="center"/>
        <w:rPr>
          <w:sz w:val="28"/>
          <w:szCs w:val="28"/>
        </w:rPr>
      </w:pPr>
      <w:r w:rsidRPr="00B84946">
        <w:rPr>
          <w:sz w:val="28"/>
          <w:szCs w:val="28"/>
        </w:rPr>
        <w:lastRenderedPageBreak/>
        <w:t>Resumen</w:t>
      </w:r>
    </w:p>
    <w:p w14:paraId="665B73F8" w14:textId="77777777" w:rsidR="00B84946" w:rsidRPr="00B84946" w:rsidRDefault="00B84946" w:rsidP="00B84946"/>
    <w:p w14:paraId="03348933" w14:textId="6BDA3F62" w:rsidR="003464A9" w:rsidRPr="00B84946" w:rsidRDefault="00C709A4" w:rsidP="00B84946">
      <w:pPr>
        <w:spacing w:after="0" w:line="360" w:lineRule="auto"/>
        <w:jc w:val="both"/>
        <w:rPr>
          <w:rFonts w:cs="Times New Roman"/>
          <w:sz w:val="24"/>
          <w:szCs w:val="24"/>
        </w:rPr>
      </w:pPr>
      <w:r w:rsidRPr="00B84946">
        <w:rPr>
          <w:rFonts w:cs="Times New Roman"/>
          <w:sz w:val="24"/>
          <w:szCs w:val="24"/>
        </w:rPr>
        <w:t>En el contexto de Manabí, donde la educación financiera enfrenta desafíos significativos debido a limitaciones de recursos y un entorno socioeconómico adverso, este estudio aborda la eficacia de los programas educativos en la formación de competencias financieras para el emprendimiento empresarial. El problema central radica en la brecha entre el conocimiento teórico proporcionado y la aplicación práctica de estas competencias en el ámbito empresarial. El objetivo de esta investigación es evaluar la calidad de la educación financiera en Manabí y proponer mejoras que alineen los currículos con las necesidades reales del mercado. Para ello, se llevó a cabo una investigación bibliográfica de 20 redacciones científicas, que permitieron analizar conceptos y evaluar la situación actual de los programas educativos en la región. La metodología empleada consistió en una revisión crítica de la literatura y la evaluación de datos empíricos sobre la implementación de la educación financiera en las instituciones educativas locales. Los resultados indican que el 45% de los programas educativos en Manabí mantienen un enfoque teórico predominante, con solo el 40% incorporando métodos prácticos como simulaciones y estudios de caso. Además, el 35% de los programas utilizan herramientas tecnológicas, mientras que el 60% de los participantes carecen de habilidades financieras prácticas. Por lo que, el estudio revela una clara necesidad de reformas curriculares y una mayor integración de tecnologías educativas para mejorar la preparación práctica de los estudiantes y abordar las limitaciones al conocimiento financiero en Manabí.</w:t>
      </w:r>
    </w:p>
    <w:p w14:paraId="200048D6" w14:textId="77777777" w:rsidR="00B84946" w:rsidRDefault="00B84946" w:rsidP="00B84946">
      <w:pPr>
        <w:spacing w:after="0" w:line="360" w:lineRule="auto"/>
        <w:jc w:val="both"/>
        <w:rPr>
          <w:rFonts w:cs="Times New Roman"/>
          <w:b/>
          <w:bCs/>
          <w:sz w:val="24"/>
          <w:szCs w:val="24"/>
        </w:rPr>
      </w:pPr>
    </w:p>
    <w:p w14:paraId="425E53BF" w14:textId="1DD56E97" w:rsidR="002E262B" w:rsidRPr="00B84946" w:rsidRDefault="00E95FBF" w:rsidP="00B84946">
      <w:pPr>
        <w:spacing w:after="0" w:line="360" w:lineRule="auto"/>
        <w:jc w:val="both"/>
        <w:rPr>
          <w:rFonts w:cs="Times New Roman"/>
          <w:sz w:val="24"/>
          <w:szCs w:val="24"/>
        </w:rPr>
      </w:pPr>
      <w:r w:rsidRPr="00B84946">
        <w:rPr>
          <w:rFonts w:cs="Times New Roman"/>
          <w:b/>
          <w:bCs/>
          <w:sz w:val="24"/>
          <w:szCs w:val="24"/>
        </w:rPr>
        <w:t>P</w:t>
      </w:r>
      <w:r w:rsidR="00B551A7" w:rsidRPr="00B84946">
        <w:rPr>
          <w:rFonts w:cs="Times New Roman"/>
          <w:b/>
          <w:bCs/>
          <w:sz w:val="24"/>
          <w:szCs w:val="24"/>
        </w:rPr>
        <w:t>alabras clave:</w:t>
      </w:r>
      <w:r w:rsidR="00B551A7" w:rsidRPr="00B84946">
        <w:rPr>
          <w:rFonts w:cs="Times New Roman"/>
          <w:sz w:val="24"/>
          <w:szCs w:val="24"/>
        </w:rPr>
        <w:t xml:space="preserve"> </w:t>
      </w:r>
      <w:r w:rsidR="00C709A4" w:rsidRPr="00B84946">
        <w:rPr>
          <w:rFonts w:cs="Times New Roman"/>
          <w:sz w:val="24"/>
          <w:szCs w:val="24"/>
        </w:rPr>
        <w:t>Desarrollo empresarial; Educación; Competencia; Finanzas</w:t>
      </w:r>
      <w:r w:rsidR="005464D1" w:rsidRPr="00B84946">
        <w:rPr>
          <w:rFonts w:cs="Times New Roman"/>
          <w:sz w:val="24"/>
          <w:szCs w:val="24"/>
        </w:rPr>
        <w:t>; Manabí.</w:t>
      </w:r>
    </w:p>
    <w:p w14:paraId="70FF5640" w14:textId="77777777" w:rsidR="003464A9" w:rsidRDefault="003464A9" w:rsidP="00B84946">
      <w:pPr>
        <w:spacing w:after="0" w:line="360" w:lineRule="auto"/>
        <w:jc w:val="both"/>
        <w:rPr>
          <w:rFonts w:cs="Times New Roman"/>
          <w:sz w:val="24"/>
          <w:szCs w:val="24"/>
        </w:rPr>
      </w:pPr>
    </w:p>
    <w:p w14:paraId="26FFF792" w14:textId="77777777" w:rsidR="00B84946" w:rsidRDefault="00B84946" w:rsidP="00B84946">
      <w:pPr>
        <w:spacing w:after="0" w:line="360" w:lineRule="auto"/>
        <w:jc w:val="both"/>
        <w:rPr>
          <w:rFonts w:cs="Times New Roman"/>
          <w:sz w:val="24"/>
          <w:szCs w:val="24"/>
        </w:rPr>
      </w:pPr>
    </w:p>
    <w:p w14:paraId="7B2CFEEA" w14:textId="77777777" w:rsidR="00B84946" w:rsidRDefault="00B84946" w:rsidP="00B84946">
      <w:pPr>
        <w:spacing w:after="0" w:line="360" w:lineRule="auto"/>
        <w:jc w:val="both"/>
        <w:rPr>
          <w:rFonts w:cs="Times New Roman"/>
          <w:sz w:val="24"/>
          <w:szCs w:val="24"/>
        </w:rPr>
      </w:pPr>
    </w:p>
    <w:p w14:paraId="0BA01EC0" w14:textId="77777777" w:rsidR="00B84946" w:rsidRDefault="00B84946" w:rsidP="00B84946">
      <w:pPr>
        <w:spacing w:after="0" w:line="360" w:lineRule="auto"/>
        <w:jc w:val="both"/>
        <w:rPr>
          <w:rFonts w:cs="Times New Roman"/>
          <w:sz w:val="24"/>
          <w:szCs w:val="24"/>
        </w:rPr>
      </w:pPr>
    </w:p>
    <w:p w14:paraId="5A75A02E" w14:textId="77777777" w:rsidR="00B84946" w:rsidRDefault="00B84946" w:rsidP="00B84946">
      <w:pPr>
        <w:spacing w:after="0" w:line="360" w:lineRule="auto"/>
        <w:jc w:val="both"/>
        <w:rPr>
          <w:rFonts w:cs="Times New Roman"/>
          <w:sz w:val="24"/>
          <w:szCs w:val="24"/>
        </w:rPr>
      </w:pPr>
    </w:p>
    <w:p w14:paraId="1F1BE074" w14:textId="77777777" w:rsidR="00B84946" w:rsidRDefault="00B84946" w:rsidP="00B84946">
      <w:pPr>
        <w:spacing w:after="0" w:line="360" w:lineRule="auto"/>
        <w:jc w:val="both"/>
        <w:rPr>
          <w:rFonts w:cs="Times New Roman"/>
          <w:sz w:val="24"/>
          <w:szCs w:val="24"/>
        </w:rPr>
      </w:pPr>
    </w:p>
    <w:p w14:paraId="1166D28D" w14:textId="77777777" w:rsidR="00B84946" w:rsidRPr="00B84946" w:rsidRDefault="00B84946" w:rsidP="00B84946">
      <w:pPr>
        <w:spacing w:after="0" w:line="360" w:lineRule="auto"/>
        <w:jc w:val="both"/>
        <w:rPr>
          <w:rFonts w:cs="Times New Roman"/>
          <w:sz w:val="24"/>
          <w:szCs w:val="24"/>
        </w:rPr>
      </w:pPr>
    </w:p>
    <w:p w14:paraId="266947D0" w14:textId="53CD0893" w:rsidR="00A71FAC" w:rsidRPr="00B84946" w:rsidRDefault="00B84946" w:rsidP="00B84946">
      <w:pPr>
        <w:pStyle w:val="Ttulo2"/>
        <w:spacing w:before="0" w:line="360" w:lineRule="auto"/>
        <w:jc w:val="center"/>
        <w:rPr>
          <w:rFonts w:cs="Times New Roman"/>
          <w:sz w:val="28"/>
          <w:szCs w:val="28"/>
          <w:lang w:val="en-US"/>
        </w:rPr>
      </w:pPr>
      <w:r w:rsidRPr="00B84946">
        <w:rPr>
          <w:rFonts w:cs="Times New Roman"/>
          <w:sz w:val="28"/>
          <w:szCs w:val="28"/>
          <w:lang w:val="en-US"/>
        </w:rPr>
        <w:t>Abstract</w:t>
      </w:r>
    </w:p>
    <w:p w14:paraId="5BFC7FC2" w14:textId="7E7D7113" w:rsidR="003464A9" w:rsidRPr="00B84946" w:rsidRDefault="00C709A4" w:rsidP="00B84946">
      <w:pPr>
        <w:spacing w:after="0" w:line="360" w:lineRule="auto"/>
        <w:jc w:val="both"/>
        <w:rPr>
          <w:rFonts w:cs="Times New Roman"/>
          <w:sz w:val="24"/>
          <w:szCs w:val="24"/>
          <w:lang w:val="en-US"/>
        </w:rPr>
      </w:pPr>
      <w:r w:rsidRPr="00B84946">
        <w:rPr>
          <w:rFonts w:cs="Times New Roman"/>
          <w:sz w:val="24"/>
          <w:szCs w:val="24"/>
          <w:lang w:val="en-US"/>
        </w:rPr>
        <w:t xml:space="preserve">In the context of Manabí, where financial education faces significant challenges due to resource constraints and an adverse socioeconomic environment, this study addresses the effectiveness of educational programs in the formation of financial competencies for business entrepreneurship. The central problem lies in the gap between the theoretical knowledge provided and the practical application of these competencies in the entrepreneurial environment. The objective of this research is to evaluate the quality of financial education in Manabí and propose improvements that align the curricula with the real needs of the market. For this purpose, </w:t>
      </w:r>
      <w:proofErr w:type="gramStart"/>
      <w:r w:rsidRPr="00B84946">
        <w:rPr>
          <w:rFonts w:cs="Times New Roman"/>
          <w:sz w:val="24"/>
          <w:szCs w:val="24"/>
          <w:lang w:val="en-US"/>
        </w:rPr>
        <w:t>a bibliographic research</w:t>
      </w:r>
      <w:proofErr w:type="gramEnd"/>
      <w:r w:rsidRPr="00B84946">
        <w:rPr>
          <w:rFonts w:cs="Times New Roman"/>
          <w:sz w:val="24"/>
          <w:szCs w:val="24"/>
          <w:lang w:val="en-US"/>
        </w:rPr>
        <w:t xml:space="preserve"> of 20 scientific essays was carried out, which allowed analyzing concepts and evaluating the current situation of educational programs in the region. The methodology employed consisted of a critical review of the literature and the evaluation of empirical data on the implementation of financial education in local educational institutions. The results indicate that 45% of the educational programs in Manabí maintain a predominantly theoretical approach, with only 40% incorporating practical methods such as simulations and case studies. In addition, 35% of the programs use technological tools, while 60% of the participants lack practical financial skills. Thus, the study reveals a clear need for curricular reforms and greater integration of technology into the curriculum.</w:t>
      </w:r>
    </w:p>
    <w:p w14:paraId="02BEB1CE" w14:textId="77777777" w:rsidR="00B84946" w:rsidRDefault="00B84946" w:rsidP="00B84946">
      <w:pPr>
        <w:spacing w:after="0" w:line="360" w:lineRule="auto"/>
        <w:jc w:val="both"/>
        <w:rPr>
          <w:rFonts w:cs="Times New Roman"/>
          <w:b/>
          <w:bCs/>
          <w:sz w:val="24"/>
          <w:szCs w:val="24"/>
          <w:lang w:val="en-US"/>
        </w:rPr>
      </w:pPr>
    </w:p>
    <w:p w14:paraId="0DA1DD63" w14:textId="68B7CAC7" w:rsidR="003464A9" w:rsidRPr="00B84946" w:rsidRDefault="003565B6" w:rsidP="00B84946">
      <w:pPr>
        <w:spacing w:after="0" w:line="360" w:lineRule="auto"/>
        <w:jc w:val="both"/>
        <w:rPr>
          <w:rFonts w:cs="Times New Roman"/>
          <w:sz w:val="24"/>
          <w:szCs w:val="24"/>
          <w:lang w:val="en-US"/>
        </w:rPr>
      </w:pPr>
      <w:r w:rsidRPr="00B84946">
        <w:rPr>
          <w:rFonts w:cs="Times New Roman"/>
          <w:b/>
          <w:bCs/>
          <w:sz w:val="24"/>
          <w:szCs w:val="24"/>
          <w:lang w:val="en-US"/>
        </w:rPr>
        <w:t>K</w:t>
      </w:r>
      <w:r w:rsidR="00B551A7" w:rsidRPr="00B84946">
        <w:rPr>
          <w:rFonts w:cs="Times New Roman"/>
          <w:b/>
          <w:bCs/>
          <w:sz w:val="24"/>
          <w:szCs w:val="24"/>
          <w:lang w:val="en-US"/>
        </w:rPr>
        <w:t>eywords</w:t>
      </w:r>
      <w:r w:rsidR="003464A9" w:rsidRPr="00B84946">
        <w:rPr>
          <w:rFonts w:cs="Times New Roman"/>
          <w:b/>
          <w:bCs/>
          <w:sz w:val="24"/>
          <w:szCs w:val="24"/>
          <w:lang w:val="en-US"/>
        </w:rPr>
        <w:t>:</w:t>
      </w:r>
      <w:r w:rsidR="003464A9" w:rsidRPr="00B84946">
        <w:rPr>
          <w:rFonts w:cs="Times New Roman"/>
          <w:sz w:val="24"/>
          <w:szCs w:val="24"/>
          <w:lang w:val="en-US"/>
        </w:rPr>
        <w:t xml:space="preserve"> </w:t>
      </w:r>
      <w:r w:rsidR="005464D1" w:rsidRPr="00B84946">
        <w:rPr>
          <w:rFonts w:cs="Times New Roman"/>
          <w:sz w:val="24"/>
          <w:szCs w:val="24"/>
          <w:lang w:val="en-US"/>
        </w:rPr>
        <w:t>Business development; Education; Education; Competition; Finance; Manabí</w:t>
      </w:r>
    </w:p>
    <w:p w14:paraId="22100696" w14:textId="77777777" w:rsidR="003464A9" w:rsidRPr="00B84946" w:rsidRDefault="003464A9" w:rsidP="00B84946">
      <w:pPr>
        <w:spacing w:after="0" w:line="360" w:lineRule="auto"/>
        <w:jc w:val="both"/>
        <w:rPr>
          <w:rFonts w:cs="Times New Roman"/>
          <w:b/>
          <w:bCs/>
          <w:sz w:val="24"/>
          <w:szCs w:val="24"/>
          <w:lang w:val="en-US"/>
        </w:rPr>
      </w:pPr>
    </w:p>
    <w:p w14:paraId="3B547D51" w14:textId="77777777" w:rsidR="00B84946" w:rsidRDefault="00B84946" w:rsidP="00B84946">
      <w:pPr>
        <w:pStyle w:val="Ttulo2"/>
        <w:spacing w:before="0" w:line="360" w:lineRule="auto"/>
        <w:rPr>
          <w:rFonts w:cs="Times New Roman"/>
          <w:szCs w:val="24"/>
        </w:rPr>
      </w:pPr>
    </w:p>
    <w:p w14:paraId="5ECB8DBB" w14:textId="77777777" w:rsidR="00B84946" w:rsidRDefault="00B84946" w:rsidP="00B84946">
      <w:pPr>
        <w:pStyle w:val="Ttulo2"/>
        <w:spacing w:before="0"/>
        <w:rPr>
          <w:rFonts w:cs="Times New Roman"/>
          <w:szCs w:val="24"/>
        </w:rPr>
      </w:pPr>
    </w:p>
    <w:p w14:paraId="742D3CE6" w14:textId="77777777" w:rsidR="00B84946" w:rsidRDefault="00B84946" w:rsidP="00B84946">
      <w:pPr>
        <w:pStyle w:val="Ttulo2"/>
        <w:spacing w:before="0"/>
        <w:rPr>
          <w:rFonts w:cs="Times New Roman"/>
          <w:szCs w:val="24"/>
        </w:rPr>
      </w:pPr>
    </w:p>
    <w:p w14:paraId="64D73E32" w14:textId="77777777" w:rsidR="00B84946" w:rsidRDefault="00B84946" w:rsidP="00B84946">
      <w:pPr>
        <w:pStyle w:val="Ttulo2"/>
        <w:spacing w:before="0"/>
        <w:rPr>
          <w:rFonts w:cs="Times New Roman"/>
          <w:szCs w:val="24"/>
        </w:rPr>
      </w:pPr>
    </w:p>
    <w:p w14:paraId="4ED93770" w14:textId="77777777" w:rsidR="00B84946" w:rsidRDefault="00B84946" w:rsidP="00B84946">
      <w:pPr>
        <w:pStyle w:val="Ttulo2"/>
        <w:spacing w:before="0"/>
        <w:rPr>
          <w:rFonts w:cs="Times New Roman"/>
          <w:szCs w:val="24"/>
        </w:rPr>
      </w:pPr>
    </w:p>
    <w:p w14:paraId="0446E4C9" w14:textId="77777777" w:rsidR="00B84946" w:rsidRDefault="00B84946" w:rsidP="00B84946"/>
    <w:p w14:paraId="2574E9AD" w14:textId="77777777" w:rsidR="00B84946" w:rsidRDefault="00B84946" w:rsidP="00B84946"/>
    <w:p w14:paraId="4934B353" w14:textId="77777777" w:rsidR="00B84946" w:rsidRDefault="00B84946" w:rsidP="00B84946"/>
    <w:p w14:paraId="252741C8" w14:textId="77777777" w:rsidR="00B84946" w:rsidRPr="00B84946" w:rsidRDefault="00B84946" w:rsidP="00B84946"/>
    <w:p w14:paraId="1F470368" w14:textId="77777777" w:rsidR="00B84946" w:rsidRDefault="00B84946" w:rsidP="00B84946">
      <w:pPr>
        <w:pStyle w:val="Ttulo2"/>
        <w:spacing w:before="0"/>
        <w:jc w:val="center"/>
        <w:rPr>
          <w:rFonts w:cs="Times New Roman"/>
          <w:sz w:val="28"/>
          <w:szCs w:val="28"/>
        </w:rPr>
      </w:pPr>
    </w:p>
    <w:p w14:paraId="561C087F" w14:textId="5B45C943" w:rsidR="001C2811" w:rsidRDefault="00B84946" w:rsidP="00B84946">
      <w:pPr>
        <w:pStyle w:val="Ttulo2"/>
        <w:spacing w:before="0"/>
        <w:jc w:val="center"/>
        <w:rPr>
          <w:rFonts w:cs="Times New Roman"/>
          <w:sz w:val="28"/>
          <w:szCs w:val="28"/>
        </w:rPr>
      </w:pPr>
      <w:r w:rsidRPr="00B84946">
        <w:rPr>
          <w:rFonts w:cs="Times New Roman"/>
          <w:sz w:val="28"/>
          <w:szCs w:val="28"/>
        </w:rPr>
        <w:t>Introducción</w:t>
      </w:r>
    </w:p>
    <w:p w14:paraId="782269E7" w14:textId="77777777" w:rsidR="00B84946" w:rsidRPr="00B84946" w:rsidRDefault="00B84946" w:rsidP="00B84946"/>
    <w:p w14:paraId="4C4F81B0" w14:textId="3471F614" w:rsidR="00AA091F" w:rsidRPr="00B84946" w:rsidRDefault="00AA091F" w:rsidP="00B84946">
      <w:pPr>
        <w:spacing w:after="0" w:line="360" w:lineRule="auto"/>
        <w:jc w:val="both"/>
        <w:rPr>
          <w:rFonts w:cs="Times New Roman"/>
          <w:noProof/>
          <w:sz w:val="24"/>
          <w:szCs w:val="24"/>
        </w:rPr>
      </w:pPr>
      <w:r w:rsidRPr="00B84946">
        <w:rPr>
          <w:rFonts w:cs="Times New Roman"/>
          <w:noProof/>
          <w:sz w:val="24"/>
          <w:szCs w:val="24"/>
        </w:rPr>
        <w:t>El ámbito de las finanzas empresariales ha sido, por décadas, un pilar fundamental en la consolidación de estructuras económicas sólidas. A nivel global, la enseñanza de esta disciplina ha permitido no solo la formación de individuos capaces de administrar eficientemente recursos financieros, sino también la creación de una mentalidad crítica respecto a la gestión sostenible de los mismos. No obstante, si ampliamos el foco hacia un plano más micro, es evidente que el impacto de la educación en finanzas empresariales varía significativamente entre contextos locales, particularmente en regiones donde el acceso y la calidad educativa presentan dinámicas particulares</w:t>
      </w:r>
      <w:r w:rsidR="005464D1" w:rsidRPr="00B84946">
        <w:rPr>
          <w:rFonts w:cs="Times New Roman"/>
          <w:noProof/>
          <w:sz w:val="24"/>
          <w:szCs w:val="24"/>
        </w:rPr>
        <w:t xml:space="preserve"> </w:t>
      </w:r>
      <w:sdt>
        <w:sdtPr>
          <w:rPr>
            <w:rFonts w:cs="Times New Roman"/>
            <w:noProof/>
            <w:sz w:val="24"/>
            <w:szCs w:val="24"/>
          </w:rPr>
          <w:id w:val="2130819104"/>
          <w:citation/>
        </w:sdtPr>
        <w:sdtContent>
          <w:r w:rsidR="005464D1" w:rsidRPr="00B84946">
            <w:rPr>
              <w:rFonts w:cs="Times New Roman"/>
              <w:noProof/>
              <w:sz w:val="24"/>
              <w:szCs w:val="24"/>
            </w:rPr>
            <w:fldChar w:fldCharType="begin"/>
          </w:r>
          <w:r w:rsidR="005464D1" w:rsidRPr="00B84946">
            <w:rPr>
              <w:rFonts w:cs="Times New Roman"/>
              <w:noProof/>
              <w:sz w:val="24"/>
              <w:szCs w:val="24"/>
            </w:rPr>
            <w:instrText xml:space="preserve"> CITATION Lec21 \l 12298 </w:instrText>
          </w:r>
          <w:r w:rsidR="005464D1" w:rsidRPr="00B84946">
            <w:rPr>
              <w:rFonts w:cs="Times New Roman"/>
              <w:noProof/>
              <w:sz w:val="24"/>
              <w:szCs w:val="24"/>
            </w:rPr>
            <w:fldChar w:fldCharType="separate"/>
          </w:r>
          <w:r w:rsidR="005464D1" w:rsidRPr="00B84946">
            <w:rPr>
              <w:rFonts w:cs="Times New Roman"/>
              <w:noProof/>
              <w:sz w:val="24"/>
              <w:szCs w:val="24"/>
            </w:rPr>
            <w:t>(Lechuga, Sauza, Pérez, &amp; Cruz, 2021)</w:t>
          </w:r>
          <w:r w:rsidR="005464D1" w:rsidRPr="00B84946">
            <w:rPr>
              <w:rFonts w:cs="Times New Roman"/>
              <w:noProof/>
              <w:sz w:val="24"/>
              <w:szCs w:val="24"/>
            </w:rPr>
            <w:fldChar w:fldCharType="end"/>
          </w:r>
        </w:sdtContent>
      </w:sdt>
      <w:r w:rsidRPr="00B84946">
        <w:rPr>
          <w:rFonts w:cs="Times New Roman"/>
          <w:noProof/>
          <w:sz w:val="24"/>
          <w:szCs w:val="24"/>
        </w:rPr>
        <w:t>. La provincia de Manabí, en Ecuador, constituye un caso ejemplar de estas disparidades, en las que el entorno socioeconómico condiciona la percepción y la implementación de la formación financiera dentro del sistema educativo empresarial.</w:t>
      </w:r>
    </w:p>
    <w:p w14:paraId="288F0AB0" w14:textId="297ACB90" w:rsidR="00AA091F" w:rsidRPr="00B84946" w:rsidRDefault="00AA091F" w:rsidP="00B84946">
      <w:pPr>
        <w:spacing w:after="0" w:line="360" w:lineRule="auto"/>
        <w:jc w:val="both"/>
        <w:rPr>
          <w:rFonts w:cs="Times New Roman"/>
          <w:noProof/>
          <w:sz w:val="24"/>
          <w:szCs w:val="24"/>
        </w:rPr>
      </w:pPr>
      <w:r w:rsidRPr="00B84946">
        <w:rPr>
          <w:rFonts w:cs="Times New Roman"/>
          <w:noProof/>
          <w:sz w:val="24"/>
          <w:szCs w:val="24"/>
        </w:rPr>
        <w:t>El problema central de este análisis radica en la comprensión del nivel de incorporación de conceptos financieros en la educación empresarial manabita y cómo dicha incorporación responde o no a las demandas actuales del entorno económico regional. Este vacío —en términos de conocimiento y ejecución— suscita preguntas fundamentales: ¿Están los empresarios manabitas siendo equipados con las herramientas financieras necesarias para enfrentar los desafíos del mercado? ¿Es la oferta educativa congruente con las exigencias del desarrollo económico local? Las respuestas a estas interrogantes configuran un escenario que requiere de un análisis profundo, no solo para diagnosticar el estado actual, sino también para proyectar los posibles avances y mejoras en la enseñanza de finanzas en esta región.</w:t>
      </w:r>
    </w:p>
    <w:p w14:paraId="319189FC" w14:textId="66E019E5" w:rsidR="00AA091F" w:rsidRPr="00B84946" w:rsidRDefault="00AA091F" w:rsidP="00B84946">
      <w:pPr>
        <w:spacing w:after="0" w:line="360" w:lineRule="auto"/>
        <w:jc w:val="both"/>
        <w:rPr>
          <w:rFonts w:cs="Times New Roman"/>
          <w:noProof/>
          <w:sz w:val="24"/>
          <w:szCs w:val="24"/>
        </w:rPr>
      </w:pPr>
      <w:r w:rsidRPr="00B84946">
        <w:rPr>
          <w:rFonts w:cs="Times New Roman"/>
          <w:noProof/>
          <w:sz w:val="24"/>
          <w:szCs w:val="24"/>
        </w:rPr>
        <w:t>Desde una perspectiva justificativa, este estudio se enmarca en la necesidad urgente de fortalecer la educación empresarial en Manabí, especialmente en lo que respecta a la dimensión financiera. La relevancia de este tema no se limita a los futuros empresarios; su impacto reverbera a través del tejido económico y social, considerando que las competencias financieras robustas son fundamentales para el crecimiento de cualquier emprendimiento, por pequeño que sea. Además, el desarrollo de capacidades financieras se traduce en un mayor dinamismo económico, una optimización de recursos y, en última instancia, una contribución sustancial a la estabilidad económica de la provincia.</w:t>
      </w:r>
    </w:p>
    <w:p w14:paraId="3680D4BC" w14:textId="375D1140" w:rsidR="003B0621" w:rsidRPr="00B84946" w:rsidRDefault="00AA091F" w:rsidP="00B84946">
      <w:pPr>
        <w:spacing w:after="0" w:line="360" w:lineRule="auto"/>
        <w:jc w:val="both"/>
        <w:rPr>
          <w:rFonts w:cs="Times New Roman"/>
          <w:noProof/>
          <w:sz w:val="24"/>
          <w:szCs w:val="24"/>
        </w:rPr>
      </w:pPr>
      <w:r w:rsidRPr="00B84946">
        <w:rPr>
          <w:rFonts w:cs="Times New Roman"/>
          <w:noProof/>
          <w:sz w:val="24"/>
          <w:szCs w:val="24"/>
        </w:rPr>
        <w:t>El objetivo de esta investigación es, por tanto, realizar un análisis bibliográfico exhaustivo que permita identificar el estado actual de la enseñanza de finanzas en el contexto educativo empresarial manabita. Este análisis busca detectar brechas en la formación actual, así como oportunidades de mejora que puedan ser capitalizadas en futuras intervenciones pedagógicas. Se pretende además proponer recomendaciones basadas en las mejores prácticas internacionales, adaptadas al contexto local, con el fin de optimizar los currículos educativos. En cuanto a la estructura de este artículo, la primera sección expone una revisión de la literatura relevante, abordando las principales contribuciones de autores clave en torno a la enseñanza de finanzas. Posteriormente, se detallan los materiales y métodos utilizados en la investigación, con un enfoque específico en el análisis bibliográfico de 20 redacciones científicas. A continuación, se presentan los resultados obtenidos, seguidos de una discusión que contextualiza dichos hallazgos en el marco de la realidad manabita. Finalmente, el artículo concluye con recomendaciones prácticas y proyecciones futuras para mejorar la educación financiera en el ámbito empresarial local.</w:t>
      </w:r>
    </w:p>
    <w:p w14:paraId="6B27C545" w14:textId="5F11A784" w:rsidR="00384CB1" w:rsidRPr="00B84946" w:rsidRDefault="00384CB1" w:rsidP="00B84946">
      <w:pPr>
        <w:spacing w:after="0" w:line="360" w:lineRule="auto"/>
        <w:jc w:val="both"/>
        <w:rPr>
          <w:rFonts w:cs="Times New Roman"/>
          <w:sz w:val="24"/>
          <w:szCs w:val="24"/>
        </w:rPr>
      </w:pPr>
      <w:r w:rsidRPr="00B84946">
        <w:rPr>
          <w:rFonts w:cs="Times New Roman"/>
          <w:b/>
          <w:bCs/>
          <w:sz w:val="24"/>
          <w:szCs w:val="24"/>
        </w:rPr>
        <w:t>La importancia de la educación financiera en el desarrollo empresarial. -</w:t>
      </w:r>
      <w:r w:rsidR="005464D1" w:rsidRPr="00B84946">
        <w:rPr>
          <w:rFonts w:cs="Times New Roman"/>
          <w:b/>
          <w:bCs/>
          <w:sz w:val="24"/>
          <w:szCs w:val="24"/>
        </w:rPr>
        <w:t xml:space="preserve"> </w:t>
      </w:r>
      <w:r w:rsidR="005464D1" w:rsidRPr="00B84946">
        <w:rPr>
          <w:rFonts w:cs="Times New Roman"/>
          <w:sz w:val="24"/>
          <w:szCs w:val="24"/>
        </w:rPr>
        <w:t>Acero et al.,</w:t>
      </w:r>
      <w:r w:rsidR="005464D1" w:rsidRPr="00B84946">
        <w:rPr>
          <w:rFonts w:cs="Times New Roman"/>
          <w:b/>
          <w:bCs/>
          <w:sz w:val="24"/>
          <w:szCs w:val="24"/>
        </w:rPr>
        <w:t xml:space="preserve"> </w:t>
      </w:r>
      <w:r w:rsidRPr="00B84946">
        <w:rPr>
          <w:rFonts w:cs="Times New Roman"/>
          <w:sz w:val="24"/>
          <w:szCs w:val="24"/>
        </w:rPr>
        <w:t xml:space="preserve"> </w:t>
      </w:r>
      <w:sdt>
        <w:sdtPr>
          <w:rPr>
            <w:rFonts w:cs="Times New Roman"/>
            <w:sz w:val="24"/>
            <w:szCs w:val="24"/>
          </w:rPr>
          <w:id w:val="-1049765893"/>
          <w:citation/>
        </w:sdtPr>
        <w:sdtContent>
          <w:r w:rsidR="005464D1" w:rsidRPr="00B84946">
            <w:rPr>
              <w:rFonts w:cs="Times New Roman"/>
              <w:sz w:val="24"/>
              <w:szCs w:val="24"/>
            </w:rPr>
            <w:fldChar w:fldCharType="begin"/>
          </w:r>
          <w:r w:rsidR="005464D1" w:rsidRPr="00B84946">
            <w:rPr>
              <w:rFonts w:cs="Times New Roman"/>
              <w:sz w:val="24"/>
              <w:szCs w:val="24"/>
            </w:rPr>
            <w:instrText xml:space="preserve">CITATION Ace23 \n  \t  \l 12298 </w:instrText>
          </w:r>
          <w:r w:rsidR="005464D1" w:rsidRPr="00B84946">
            <w:rPr>
              <w:rFonts w:cs="Times New Roman"/>
              <w:sz w:val="24"/>
              <w:szCs w:val="24"/>
            </w:rPr>
            <w:fldChar w:fldCharType="separate"/>
          </w:r>
          <w:r w:rsidR="005464D1" w:rsidRPr="00B84946">
            <w:rPr>
              <w:rFonts w:cs="Times New Roman"/>
              <w:noProof/>
              <w:sz w:val="24"/>
              <w:szCs w:val="24"/>
            </w:rPr>
            <w:t>(2023)</w:t>
          </w:r>
          <w:r w:rsidR="005464D1" w:rsidRPr="00B84946">
            <w:rPr>
              <w:rFonts w:cs="Times New Roman"/>
              <w:sz w:val="24"/>
              <w:szCs w:val="24"/>
            </w:rPr>
            <w:fldChar w:fldCharType="end"/>
          </w:r>
        </w:sdtContent>
      </w:sdt>
      <w:r w:rsidR="005464D1" w:rsidRPr="00B84946">
        <w:rPr>
          <w:rFonts w:cs="Times New Roman"/>
          <w:sz w:val="24"/>
          <w:szCs w:val="24"/>
        </w:rPr>
        <w:t xml:space="preserve">, </w:t>
      </w:r>
      <w:r w:rsidRPr="00B84946">
        <w:rPr>
          <w:rFonts w:cs="Times New Roman"/>
          <w:sz w:val="24"/>
          <w:szCs w:val="24"/>
        </w:rPr>
        <w:t>subrayan que una educación financiera adecuada permite a los empresarios tomar decisiones más informadas, maximizando recursos y minimizando riesgos financieros. Según su investigación, la carencia de competencias en finanzas empresariales genera desventajas competitivas que pueden limitar el crecimiento de las empresas en contextos locales. En esta misma línea,</w:t>
      </w:r>
      <w:r w:rsidR="00F42320" w:rsidRPr="00B84946">
        <w:rPr>
          <w:rFonts w:cs="Times New Roman"/>
          <w:sz w:val="24"/>
          <w:szCs w:val="24"/>
        </w:rPr>
        <w:t xml:space="preserve"> Córdova y Martínez</w:t>
      </w:r>
      <w:r w:rsidRPr="00B84946">
        <w:rPr>
          <w:rFonts w:cs="Times New Roman"/>
          <w:sz w:val="24"/>
          <w:szCs w:val="24"/>
        </w:rPr>
        <w:t xml:space="preserve"> </w:t>
      </w:r>
      <w:sdt>
        <w:sdtPr>
          <w:rPr>
            <w:rFonts w:cs="Times New Roman"/>
            <w:sz w:val="24"/>
            <w:szCs w:val="24"/>
          </w:rPr>
          <w:id w:val="116185752"/>
          <w:citation/>
        </w:sdtPr>
        <w:sdtContent>
          <w:r w:rsidR="00F42320" w:rsidRPr="00B84946">
            <w:rPr>
              <w:rFonts w:cs="Times New Roman"/>
              <w:sz w:val="24"/>
              <w:szCs w:val="24"/>
            </w:rPr>
            <w:fldChar w:fldCharType="begin"/>
          </w:r>
          <w:r w:rsidR="00F42320" w:rsidRPr="00B84946">
            <w:rPr>
              <w:rFonts w:cs="Times New Roman"/>
              <w:sz w:val="24"/>
              <w:szCs w:val="24"/>
            </w:rPr>
            <w:instrText xml:space="preserve">CITATION Cór221 \n  \t  \l 12298 </w:instrText>
          </w:r>
          <w:r w:rsidR="00F42320" w:rsidRPr="00B84946">
            <w:rPr>
              <w:rFonts w:cs="Times New Roman"/>
              <w:sz w:val="24"/>
              <w:szCs w:val="24"/>
            </w:rPr>
            <w:fldChar w:fldCharType="separate"/>
          </w:r>
          <w:r w:rsidR="00F42320" w:rsidRPr="00B84946">
            <w:rPr>
              <w:rFonts w:cs="Times New Roman"/>
              <w:noProof/>
              <w:sz w:val="24"/>
              <w:szCs w:val="24"/>
            </w:rPr>
            <w:t>(2022)</w:t>
          </w:r>
          <w:r w:rsidR="00F42320" w:rsidRPr="00B84946">
            <w:rPr>
              <w:rFonts w:cs="Times New Roman"/>
              <w:sz w:val="24"/>
              <w:szCs w:val="24"/>
            </w:rPr>
            <w:fldChar w:fldCharType="end"/>
          </w:r>
        </w:sdtContent>
      </w:sdt>
      <w:r w:rsidR="00F42320" w:rsidRPr="00B84946">
        <w:rPr>
          <w:rFonts w:cs="Times New Roman"/>
          <w:sz w:val="24"/>
          <w:szCs w:val="24"/>
        </w:rPr>
        <w:t xml:space="preserve">, </w:t>
      </w:r>
      <w:r w:rsidRPr="00B84946">
        <w:rPr>
          <w:rFonts w:cs="Times New Roman"/>
          <w:sz w:val="24"/>
          <w:szCs w:val="24"/>
        </w:rPr>
        <w:t>afirman que los individuos que poseen mayor formación en finanzas muestran mejores habilidades para gestionar de manera efectiva sus negocios. Para el contexto manabita, estas afirmaciones subrayan la necesidad de fortalecer los conocimientos financieros en los programas educativos para potenciar el desarrollo empresarial.</w:t>
      </w:r>
    </w:p>
    <w:p w14:paraId="4749F9B0" w14:textId="110B21CD" w:rsidR="00384CB1" w:rsidRPr="00B84946" w:rsidRDefault="00384CB1" w:rsidP="00B84946">
      <w:pPr>
        <w:spacing w:after="0" w:line="360" w:lineRule="auto"/>
        <w:jc w:val="both"/>
        <w:rPr>
          <w:rFonts w:cs="Times New Roman"/>
          <w:sz w:val="24"/>
          <w:szCs w:val="24"/>
        </w:rPr>
      </w:pPr>
      <w:r w:rsidRPr="00B84946">
        <w:rPr>
          <w:rFonts w:cs="Times New Roman"/>
          <w:b/>
          <w:bCs/>
          <w:sz w:val="24"/>
          <w:szCs w:val="24"/>
        </w:rPr>
        <w:t xml:space="preserve">Modelos pedagógicos para la enseñanza de finanzas en el ámbito empresarial. </w:t>
      </w:r>
      <w:r w:rsidR="00E07437" w:rsidRPr="00B84946">
        <w:rPr>
          <w:rFonts w:cs="Times New Roman"/>
          <w:b/>
          <w:bCs/>
          <w:sz w:val="24"/>
          <w:szCs w:val="24"/>
        </w:rPr>
        <w:t>–</w:t>
      </w:r>
      <w:r w:rsidR="00E07437" w:rsidRPr="00B84946">
        <w:rPr>
          <w:rFonts w:cs="Times New Roman"/>
          <w:sz w:val="24"/>
          <w:szCs w:val="24"/>
        </w:rPr>
        <w:t xml:space="preserve"> Cruz et al.,</w:t>
      </w:r>
      <w:r w:rsidRPr="00B84946">
        <w:rPr>
          <w:rFonts w:cs="Times New Roman"/>
          <w:sz w:val="24"/>
          <w:szCs w:val="24"/>
        </w:rPr>
        <w:t xml:space="preserve"> </w:t>
      </w:r>
      <w:sdt>
        <w:sdtPr>
          <w:rPr>
            <w:rFonts w:cs="Times New Roman"/>
            <w:sz w:val="24"/>
            <w:szCs w:val="24"/>
          </w:rPr>
          <w:id w:val="1658498192"/>
          <w:citation/>
        </w:sdtPr>
        <w:sdtContent>
          <w:r w:rsidR="00E07437" w:rsidRPr="00B84946">
            <w:rPr>
              <w:rFonts w:cs="Times New Roman"/>
              <w:sz w:val="24"/>
              <w:szCs w:val="24"/>
            </w:rPr>
            <w:fldChar w:fldCharType="begin"/>
          </w:r>
          <w:r w:rsidR="00E07437" w:rsidRPr="00B84946">
            <w:rPr>
              <w:rFonts w:cs="Times New Roman"/>
              <w:sz w:val="24"/>
              <w:szCs w:val="24"/>
            </w:rPr>
            <w:instrText xml:space="preserve">CITATION Cru24 \n  \t  \l 12298 </w:instrText>
          </w:r>
          <w:r w:rsidR="00E07437" w:rsidRPr="00B84946">
            <w:rPr>
              <w:rFonts w:cs="Times New Roman"/>
              <w:sz w:val="24"/>
              <w:szCs w:val="24"/>
            </w:rPr>
            <w:fldChar w:fldCharType="separate"/>
          </w:r>
          <w:r w:rsidR="00E07437" w:rsidRPr="00B84946">
            <w:rPr>
              <w:rFonts w:cs="Times New Roman"/>
              <w:noProof/>
              <w:sz w:val="24"/>
              <w:szCs w:val="24"/>
            </w:rPr>
            <w:t>(2024)</w:t>
          </w:r>
          <w:r w:rsidR="00E07437" w:rsidRPr="00B84946">
            <w:rPr>
              <w:rFonts w:cs="Times New Roman"/>
              <w:sz w:val="24"/>
              <w:szCs w:val="24"/>
            </w:rPr>
            <w:fldChar w:fldCharType="end"/>
          </w:r>
        </w:sdtContent>
      </w:sdt>
      <w:r w:rsidR="00E07437" w:rsidRPr="00B84946">
        <w:rPr>
          <w:rFonts w:cs="Times New Roman"/>
          <w:sz w:val="24"/>
          <w:szCs w:val="24"/>
        </w:rPr>
        <w:t xml:space="preserve">, </w:t>
      </w:r>
      <w:r w:rsidRPr="00B84946">
        <w:rPr>
          <w:rFonts w:cs="Times New Roman"/>
          <w:sz w:val="24"/>
          <w:szCs w:val="24"/>
        </w:rPr>
        <w:t xml:space="preserve">proponen un enfoque constructivista para la enseñanza de finanzas, donde los estudiantes adquieren competencias prácticas a través de la resolución de problemas reales en ambientes empresariales simulados. Este modelo pedagógico ha sido utilizado exitosamente en diversos contextos y puede ser adaptado a la realidad de Manabí para mejorar la preparación de futuros empresarios. Por su parte, </w:t>
      </w:r>
      <w:r w:rsidR="00E07437" w:rsidRPr="00B84946">
        <w:rPr>
          <w:rFonts w:cs="Times New Roman"/>
          <w:sz w:val="24"/>
          <w:szCs w:val="24"/>
        </w:rPr>
        <w:t xml:space="preserve">Badillo et al., </w:t>
      </w:r>
      <w:sdt>
        <w:sdtPr>
          <w:rPr>
            <w:rFonts w:cs="Times New Roman"/>
            <w:sz w:val="24"/>
            <w:szCs w:val="24"/>
          </w:rPr>
          <w:id w:val="-1797989887"/>
          <w:citation/>
        </w:sdtPr>
        <w:sdtContent>
          <w:r w:rsidR="00E07437" w:rsidRPr="00B84946">
            <w:rPr>
              <w:rFonts w:cs="Times New Roman"/>
              <w:sz w:val="24"/>
              <w:szCs w:val="24"/>
            </w:rPr>
            <w:fldChar w:fldCharType="begin"/>
          </w:r>
          <w:r w:rsidR="00E07437" w:rsidRPr="00B84946">
            <w:rPr>
              <w:rFonts w:cs="Times New Roman"/>
              <w:sz w:val="24"/>
              <w:szCs w:val="24"/>
            </w:rPr>
            <w:instrText xml:space="preserve">CITATION Bad22 \n  \t  \l 12298 </w:instrText>
          </w:r>
          <w:r w:rsidR="00E07437" w:rsidRPr="00B84946">
            <w:rPr>
              <w:rFonts w:cs="Times New Roman"/>
              <w:sz w:val="24"/>
              <w:szCs w:val="24"/>
            </w:rPr>
            <w:fldChar w:fldCharType="separate"/>
          </w:r>
          <w:r w:rsidR="00E07437" w:rsidRPr="00B84946">
            <w:rPr>
              <w:rFonts w:cs="Times New Roman"/>
              <w:noProof/>
              <w:sz w:val="24"/>
              <w:szCs w:val="24"/>
            </w:rPr>
            <w:t>(2022)</w:t>
          </w:r>
          <w:r w:rsidR="00E07437" w:rsidRPr="00B84946">
            <w:rPr>
              <w:rFonts w:cs="Times New Roman"/>
              <w:sz w:val="24"/>
              <w:szCs w:val="24"/>
            </w:rPr>
            <w:fldChar w:fldCharType="end"/>
          </w:r>
        </w:sdtContent>
      </w:sdt>
      <w:r w:rsidR="00E07437" w:rsidRPr="00B84946">
        <w:rPr>
          <w:rFonts w:cs="Times New Roman"/>
          <w:sz w:val="24"/>
          <w:szCs w:val="24"/>
        </w:rPr>
        <w:t xml:space="preserve">, </w:t>
      </w:r>
      <w:r w:rsidRPr="00B84946">
        <w:rPr>
          <w:rFonts w:cs="Times New Roman"/>
          <w:sz w:val="24"/>
          <w:szCs w:val="24"/>
        </w:rPr>
        <w:t>sugieren la transición del modelo de enseñanza centrado en la instrucción hacia un enfoque basado en el aprendizaje activo, donde los estudiantes desempeñan un papel protagonista. Este enfoque podría transformar la educación financiera en Manabí, haciéndola más práctica y alineada con las necesidades empresariales locales.</w:t>
      </w:r>
    </w:p>
    <w:p w14:paraId="51EDBAD0" w14:textId="6C099F6D" w:rsidR="00384CB1" w:rsidRPr="00B84946" w:rsidRDefault="00384CB1" w:rsidP="00B84946">
      <w:pPr>
        <w:spacing w:after="0" w:line="360" w:lineRule="auto"/>
        <w:jc w:val="both"/>
        <w:rPr>
          <w:rFonts w:cs="Times New Roman"/>
          <w:sz w:val="24"/>
          <w:szCs w:val="24"/>
        </w:rPr>
      </w:pPr>
      <w:r w:rsidRPr="00B84946">
        <w:rPr>
          <w:rFonts w:cs="Times New Roman"/>
          <w:b/>
          <w:bCs/>
          <w:sz w:val="24"/>
          <w:szCs w:val="24"/>
        </w:rPr>
        <w:t xml:space="preserve">La influencia del contexto socioeconómico en la enseñanza financiera. </w:t>
      </w:r>
      <w:r w:rsidR="004C7BF4" w:rsidRPr="00B84946">
        <w:rPr>
          <w:rFonts w:cs="Times New Roman"/>
          <w:b/>
          <w:bCs/>
          <w:sz w:val="24"/>
          <w:szCs w:val="24"/>
        </w:rPr>
        <w:t>–</w:t>
      </w:r>
      <w:r w:rsidR="004C7BF4" w:rsidRPr="00B84946">
        <w:rPr>
          <w:rFonts w:cs="Times New Roman"/>
          <w:sz w:val="24"/>
          <w:szCs w:val="24"/>
        </w:rPr>
        <w:t xml:space="preserve"> Cruz et al.,</w:t>
      </w:r>
      <w:r w:rsidRPr="00B84946">
        <w:rPr>
          <w:rFonts w:cs="Times New Roman"/>
          <w:sz w:val="24"/>
          <w:szCs w:val="24"/>
        </w:rPr>
        <w:t xml:space="preserve"> </w:t>
      </w:r>
      <w:sdt>
        <w:sdtPr>
          <w:rPr>
            <w:rFonts w:cs="Times New Roman"/>
            <w:sz w:val="24"/>
            <w:szCs w:val="24"/>
          </w:rPr>
          <w:id w:val="-1121755970"/>
          <w:citation/>
        </w:sdtPr>
        <w:sdtContent>
          <w:r w:rsidR="004C7BF4" w:rsidRPr="00B84946">
            <w:rPr>
              <w:rFonts w:cs="Times New Roman"/>
              <w:sz w:val="24"/>
              <w:szCs w:val="24"/>
            </w:rPr>
            <w:fldChar w:fldCharType="begin"/>
          </w:r>
          <w:r w:rsidR="004C7BF4" w:rsidRPr="00B84946">
            <w:rPr>
              <w:rFonts w:cs="Times New Roman"/>
              <w:sz w:val="24"/>
              <w:szCs w:val="24"/>
            </w:rPr>
            <w:instrText xml:space="preserve">CITATION Cru22 \n  \t  \l 12298 </w:instrText>
          </w:r>
          <w:r w:rsidR="004C7BF4" w:rsidRPr="00B84946">
            <w:rPr>
              <w:rFonts w:cs="Times New Roman"/>
              <w:sz w:val="24"/>
              <w:szCs w:val="24"/>
            </w:rPr>
            <w:fldChar w:fldCharType="separate"/>
          </w:r>
          <w:r w:rsidR="004C7BF4" w:rsidRPr="00B84946">
            <w:rPr>
              <w:rFonts w:cs="Times New Roman"/>
              <w:noProof/>
              <w:sz w:val="24"/>
              <w:szCs w:val="24"/>
            </w:rPr>
            <w:t>(2022)</w:t>
          </w:r>
          <w:r w:rsidR="004C7BF4" w:rsidRPr="00B84946">
            <w:rPr>
              <w:rFonts w:cs="Times New Roman"/>
              <w:sz w:val="24"/>
              <w:szCs w:val="24"/>
            </w:rPr>
            <w:fldChar w:fldCharType="end"/>
          </w:r>
        </w:sdtContent>
      </w:sdt>
      <w:r w:rsidR="004C7BF4" w:rsidRPr="00B84946">
        <w:rPr>
          <w:rFonts w:cs="Times New Roman"/>
          <w:sz w:val="24"/>
          <w:szCs w:val="24"/>
        </w:rPr>
        <w:t xml:space="preserve">, </w:t>
      </w:r>
      <w:r w:rsidRPr="00B84946">
        <w:rPr>
          <w:rFonts w:cs="Times New Roman"/>
          <w:sz w:val="24"/>
          <w:szCs w:val="24"/>
        </w:rPr>
        <w:t>explican que el entorno socioeconómico de una región afecta la disposición de las personas a adquirir competencias financieras. En áreas donde el acceso a recursos es limitado, como en algunas partes de Manabí, la educación financiera puede no ser prioritaria, lo que limita las oportunidades de crecimiento empresarial. Asimismo,</w:t>
      </w:r>
      <w:r w:rsidR="004C7BF4" w:rsidRPr="00B84946">
        <w:rPr>
          <w:rFonts w:cs="Times New Roman"/>
          <w:sz w:val="24"/>
          <w:szCs w:val="24"/>
        </w:rPr>
        <w:t xml:space="preserve"> </w:t>
      </w:r>
      <w:proofErr w:type="spellStart"/>
      <w:r w:rsidR="004C7BF4" w:rsidRPr="00B84946">
        <w:rPr>
          <w:rFonts w:cs="Times New Roman"/>
          <w:sz w:val="24"/>
          <w:szCs w:val="24"/>
        </w:rPr>
        <w:t>Mancebón</w:t>
      </w:r>
      <w:proofErr w:type="spellEnd"/>
      <w:r w:rsidR="004C7BF4" w:rsidRPr="00B84946">
        <w:rPr>
          <w:rFonts w:cs="Times New Roman"/>
          <w:sz w:val="24"/>
          <w:szCs w:val="24"/>
        </w:rPr>
        <w:t xml:space="preserve"> et al.,</w:t>
      </w:r>
      <w:r w:rsidRPr="00B84946">
        <w:rPr>
          <w:rFonts w:cs="Times New Roman"/>
          <w:sz w:val="24"/>
          <w:szCs w:val="24"/>
        </w:rPr>
        <w:t xml:space="preserve"> </w:t>
      </w:r>
      <w:sdt>
        <w:sdtPr>
          <w:rPr>
            <w:rFonts w:cs="Times New Roman"/>
            <w:sz w:val="24"/>
            <w:szCs w:val="24"/>
          </w:rPr>
          <w:id w:val="1738677322"/>
          <w:citation/>
        </w:sdtPr>
        <w:sdtContent>
          <w:r w:rsidR="004C7BF4" w:rsidRPr="00B84946">
            <w:rPr>
              <w:rFonts w:cs="Times New Roman"/>
              <w:sz w:val="24"/>
              <w:szCs w:val="24"/>
            </w:rPr>
            <w:fldChar w:fldCharType="begin"/>
          </w:r>
          <w:r w:rsidR="004C7BF4" w:rsidRPr="00B84946">
            <w:rPr>
              <w:rFonts w:cs="Times New Roman"/>
              <w:sz w:val="24"/>
              <w:szCs w:val="24"/>
            </w:rPr>
            <w:instrText xml:space="preserve">CITATION Man18 \n  \t  \l 12298 </w:instrText>
          </w:r>
          <w:r w:rsidR="004C7BF4" w:rsidRPr="00B84946">
            <w:rPr>
              <w:rFonts w:cs="Times New Roman"/>
              <w:sz w:val="24"/>
              <w:szCs w:val="24"/>
            </w:rPr>
            <w:fldChar w:fldCharType="separate"/>
          </w:r>
          <w:r w:rsidR="004C7BF4" w:rsidRPr="00B84946">
            <w:rPr>
              <w:rFonts w:cs="Times New Roman"/>
              <w:noProof/>
              <w:sz w:val="24"/>
              <w:szCs w:val="24"/>
            </w:rPr>
            <w:t>(2020)</w:t>
          </w:r>
          <w:r w:rsidR="004C7BF4" w:rsidRPr="00B84946">
            <w:rPr>
              <w:rFonts w:cs="Times New Roman"/>
              <w:sz w:val="24"/>
              <w:szCs w:val="24"/>
            </w:rPr>
            <w:fldChar w:fldCharType="end"/>
          </w:r>
        </w:sdtContent>
      </w:sdt>
      <w:r w:rsidR="004C7BF4" w:rsidRPr="00B84946">
        <w:rPr>
          <w:rFonts w:cs="Times New Roman"/>
          <w:sz w:val="24"/>
          <w:szCs w:val="24"/>
        </w:rPr>
        <w:t xml:space="preserve">, </w:t>
      </w:r>
      <w:r w:rsidRPr="00B84946">
        <w:rPr>
          <w:rFonts w:cs="Times New Roman"/>
          <w:sz w:val="24"/>
          <w:szCs w:val="24"/>
        </w:rPr>
        <w:t>argumentan que las desigualdades socioeconómicas también influyen en la efectividad de la educación financiera, ya que las regiones con menor desarrollo económico suelen enfrentar mayores dificultades para implementar programas educativos de calidad. Estas barreras son evidentes en el contexto manabita, donde las instituciones educativas deben lidiar con limitaciones de recursos.</w:t>
      </w:r>
    </w:p>
    <w:p w14:paraId="4A53FC17" w14:textId="7A826BAA" w:rsidR="00384CB1" w:rsidRPr="00B84946" w:rsidRDefault="00384CB1" w:rsidP="00B84946">
      <w:pPr>
        <w:spacing w:after="0" w:line="360" w:lineRule="auto"/>
        <w:jc w:val="both"/>
        <w:rPr>
          <w:rFonts w:cs="Times New Roman"/>
          <w:sz w:val="24"/>
          <w:szCs w:val="24"/>
        </w:rPr>
      </w:pPr>
      <w:r w:rsidRPr="00B84946">
        <w:rPr>
          <w:rFonts w:cs="Times New Roman"/>
          <w:b/>
          <w:bCs/>
          <w:sz w:val="24"/>
          <w:szCs w:val="24"/>
        </w:rPr>
        <w:t xml:space="preserve">Competencias financieras esenciales para la formación empresarial. </w:t>
      </w:r>
      <w:r w:rsidR="004C7BF4" w:rsidRPr="00B84946">
        <w:rPr>
          <w:rFonts w:cs="Times New Roman"/>
          <w:b/>
          <w:bCs/>
          <w:sz w:val="24"/>
          <w:szCs w:val="24"/>
        </w:rPr>
        <w:t>–</w:t>
      </w:r>
      <w:r w:rsidRPr="00B84946">
        <w:rPr>
          <w:rFonts w:cs="Times New Roman"/>
          <w:sz w:val="24"/>
          <w:szCs w:val="24"/>
        </w:rPr>
        <w:t xml:space="preserve"> </w:t>
      </w:r>
      <w:r w:rsidR="004C7BF4" w:rsidRPr="00B84946">
        <w:rPr>
          <w:rFonts w:cs="Times New Roman"/>
          <w:sz w:val="24"/>
          <w:szCs w:val="24"/>
        </w:rPr>
        <w:t xml:space="preserve">Cobeña y Jácome </w:t>
      </w:r>
      <w:sdt>
        <w:sdtPr>
          <w:rPr>
            <w:rFonts w:cs="Times New Roman"/>
            <w:sz w:val="24"/>
            <w:szCs w:val="24"/>
          </w:rPr>
          <w:id w:val="-721206779"/>
          <w:citation/>
        </w:sdtPr>
        <w:sdtContent>
          <w:r w:rsidR="004C7BF4" w:rsidRPr="00B84946">
            <w:rPr>
              <w:rFonts w:cs="Times New Roman"/>
              <w:sz w:val="24"/>
              <w:szCs w:val="24"/>
            </w:rPr>
            <w:fldChar w:fldCharType="begin"/>
          </w:r>
          <w:r w:rsidR="004C7BF4" w:rsidRPr="00B84946">
            <w:rPr>
              <w:rFonts w:cs="Times New Roman"/>
              <w:sz w:val="24"/>
              <w:szCs w:val="24"/>
            </w:rPr>
            <w:instrText xml:space="preserve">CITATION Cob23 \n  \t  \l 12298 </w:instrText>
          </w:r>
          <w:r w:rsidR="004C7BF4" w:rsidRPr="00B84946">
            <w:rPr>
              <w:rFonts w:cs="Times New Roman"/>
              <w:sz w:val="24"/>
              <w:szCs w:val="24"/>
            </w:rPr>
            <w:fldChar w:fldCharType="separate"/>
          </w:r>
          <w:r w:rsidR="004C7BF4" w:rsidRPr="00B84946">
            <w:rPr>
              <w:rFonts w:cs="Times New Roman"/>
              <w:noProof/>
              <w:sz w:val="24"/>
              <w:szCs w:val="24"/>
            </w:rPr>
            <w:t>(2023)</w:t>
          </w:r>
          <w:r w:rsidR="004C7BF4" w:rsidRPr="00B84946">
            <w:rPr>
              <w:rFonts w:cs="Times New Roman"/>
              <w:sz w:val="24"/>
              <w:szCs w:val="24"/>
            </w:rPr>
            <w:fldChar w:fldCharType="end"/>
          </w:r>
        </w:sdtContent>
      </w:sdt>
      <w:r w:rsidR="004C7BF4" w:rsidRPr="00B84946">
        <w:rPr>
          <w:rFonts w:cs="Times New Roman"/>
          <w:sz w:val="24"/>
          <w:szCs w:val="24"/>
        </w:rPr>
        <w:t xml:space="preserve">, </w:t>
      </w:r>
      <w:r w:rsidRPr="00B84946">
        <w:rPr>
          <w:rFonts w:cs="Times New Roman"/>
          <w:sz w:val="24"/>
          <w:szCs w:val="24"/>
        </w:rPr>
        <w:t>identifica competencias clave en educación financiera, como el entendimiento de tasas de interés, gestión de crédito y evaluación de riesgos, las cuales son fundamentales para el éxito empresarial. La enseñanza de estas competencias en Manabí podría incrementar la capacidad de los estudiantes para enfrentar los desafíos financieros del mercado. Del mismo modo,</w:t>
      </w:r>
      <w:r w:rsidR="002A06A0" w:rsidRPr="00B84946">
        <w:rPr>
          <w:rFonts w:cs="Times New Roman"/>
          <w:sz w:val="24"/>
          <w:szCs w:val="24"/>
        </w:rPr>
        <w:t xml:space="preserve"> </w:t>
      </w:r>
      <w:proofErr w:type="spellStart"/>
      <w:r w:rsidR="002A06A0" w:rsidRPr="00B84946">
        <w:rPr>
          <w:rFonts w:cs="Times New Roman"/>
          <w:sz w:val="24"/>
          <w:szCs w:val="24"/>
        </w:rPr>
        <w:t>Larrochelle</w:t>
      </w:r>
      <w:proofErr w:type="spellEnd"/>
      <w:r w:rsidR="002A06A0" w:rsidRPr="00B84946">
        <w:rPr>
          <w:rFonts w:cs="Times New Roman"/>
          <w:sz w:val="24"/>
          <w:szCs w:val="24"/>
        </w:rPr>
        <w:t xml:space="preserve"> et al.,</w:t>
      </w:r>
      <w:r w:rsidRPr="00B84946">
        <w:rPr>
          <w:rFonts w:cs="Times New Roman"/>
          <w:sz w:val="24"/>
          <w:szCs w:val="24"/>
        </w:rPr>
        <w:t xml:space="preserve"> </w:t>
      </w:r>
      <w:sdt>
        <w:sdtPr>
          <w:rPr>
            <w:rFonts w:cs="Times New Roman"/>
            <w:sz w:val="24"/>
            <w:szCs w:val="24"/>
          </w:rPr>
          <w:id w:val="-1304150671"/>
          <w:citation/>
        </w:sdtPr>
        <w:sdtContent>
          <w:r w:rsidR="002A06A0" w:rsidRPr="00B84946">
            <w:rPr>
              <w:rFonts w:cs="Times New Roman"/>
              <w:sz w:val="24"/>
              <w:szCs w:val="24"/>
            </w:rPr>
            <w:fldChar w:fldCharType="begin"/>
          </w:r>
          <w:r w:rsidR="002A06A0" w:rsidRPr="00B84946">
            <w:rPr>
              <w:rFonts w:cs="Times New Roman"/>
              <w:sz w:val="24"/>
              <w:szCs w:val="24"/>
            </w:rPr>
            <w:instrText xml:space="preserve">CITATION Lar211 \n  \t  \l 12298 </w:instrText>
          </w:r>
          <w:r w:rsidR="002A06A0" w:rsidRPr="00B84946">
            <w:rPr>
              <w:rFonts w:cs="Times New Roman"/>
              <w:sz w:val="24"/>
              <w:szCs w:val="24"/>
            </w:rPr>
            <w:fldChar w:fldCharType="separate"/>
          </w:r>
          <w:r w:rsidR="002A06A0" w:rsidRPr="00B84946">
            <w:rPr>
              <w:rFonts w:cs="Times New Roman"/>
              <w:noProof/>
              <w:sz w:val="24"/>
              <w:szCs w:val="24"/>
            </w:rPr>
            <w:t>(2021)</w:t>
          </w:r>
          <w:r w:rsidR="002A06A0" w:rsidRPr="00B84946">
            <w:rPr>
              <w:rFonts w:cs="Times New Roman"/>
              <w:sz w:val="24"/>
              <w:szCs w:val="24"/>
            </w:rPr>
            <w:fldChar w:fldCharType="end"/>
          </w:r>
        </w:sdtContent>
      </w:sdt>
      <w:r w:rsidR="002A06A0" w:rsidRPr="00B84946">
        <w:rPr>
          <w:rFonts w:cs="Times New Roman"/>
          <w:sz w:val="24"/>
          <w:szCs w:val="24"/>
        </w:rPr>
        <w:t xml:space="preserve">, </w:t>
      </w:r>
      <w:r w:rsidRPr="00B84946">
        <w:rPr>
          <w:rFonts w:cs="Times New Roman"/>
          <w:sz w:val="24"/>
          <w:szCs w:val="24"/>
        </w:rPr>
        <w:t>destacan que la educación financiera debe centrarse en competencias prácticas y aplicables a situaciones reales, como la planificación presupuestaria y el manejo de deudas. Estas habilidades son esenciales para el desarrollo empresarial en Manabí, donde muchos emprendedores aún carecen de herramientas para gestionar sus finanzas eficientemente.</w:t>
      </w:r>
    </w:p>
    <w:p w14:paraId="7B2CC028" w14:textId="4466EEB6" w:rsidR="00384CB1" w:rsidRPr="00B84946" w:rsidRDefault="00384CB1" w:rsidP="00B84946">
      <w:pPr>
        <w:spacing w:after="0" w:line="360" w:lineRule="auto"/>
        <w:jc w:val="both"/>
        <w:rPr>
          <w:rFonts w:cs="Times New Roman"/>
          <w:sz w:val="24"/>
          <w:szCs w:val="24"/>
        </w:rPr>
      </w:pPr>
      <w:r w:rsidRPr="00B84946">
        <w:rPr>
          <w:rFonts w:cs="Times New Roman"/>
          <w:b/>
          <w:bCs/>
          <w:sz w:val="24"/>
          <w:szCs w:val="24"/>
        </w:rPr>
        <w:t xml:space="preserve">Métodos de evaluación en la enseñanza de finanzas. </w:t>
      </w:r>
      <w:r w:rsidR="00CB0063" w:rsidRPr="00B84946">
        <w:rPr>
          <w:rFonts w:cs="Times New Roman"/>
          <w:b/>
          <w:bCs/>
          <w:sz w:val="24"/>
          <w:szCs w:val="24"/>
        </w:rPr>
        <w:t>–</w:t>
      </w:r>
      <w:r w:rsidRPr="00B84946">
        <w:rPr>
          <w:rFonts w:cs="Times New Roman"/>
          <w:sz w:val="24"/>
          <w:szCs w:val="24"/>
        </w:rPr>
        <w:t xml:space="preserve"> </w:t>
      </w:r>
      <w:r w:rsidR="00CB0063" w:rsidRPr="00B84946">
        <w:rPr>
          <w:rFonts w:cs="Times New Roman"/>
          <w:sz w:val="24"/>
          <w:szCs w:val="24"/>
        </w:rPr>
        <w:t xml:space="preserve">Loor et al., </w:t>
      </w:r>
      <w:sdt>
        <w:sdtPr>
          <w:rPr>
            <w:rFonts w:cs="Times New Roman"/>
            <w:sz w:val="24"/>
            <w:szCs w:val="24"/>
          </w:rPr>
          <w:id w:val="2072003029"/>
          <w:citation/>
        </w:sdtPr>
        <w:sdtContent>
          <w:r w:rsidR="00CB0063" w:rsidRPr="00B84946">
            <w:rPr>
              <w:rFonts w:cs="Times New Roman"/>
              <w:sz w:val="24"/>
              <w:szCs w:val="24"/>
            </w:rPr>
            <w:fldChar w:fldCharType="begin"/>
          </w:r>
          <w:r w:rsidR="00CB0063" w:rsidRPr="00B84946">
            <w:rPr>
              <w:rFonts w:cs="Times New Roman"/>
              <w:sz w:val="24"/>
              <w:szCs w:val="24"/>
            </w:rPr>
            <w:instrText xml:space="preserve">CITATION Loo24 \n  \t  \l 12298 </w:instrText>
          </w:r>
          <w:r w:rsidR="00CB0063" w:rsidRPr="00B84946">
            <w:rPr>
              <w:rFonts w:cs="Times New Roman"/>
              <w:sz w:val="24"/>
              <w:szCs w:val="24"/>
            </w:rPr>
            <w:fldChar w:fldCharType="separate"/>
          </w:r>
          <w:r w:rsidR="00CB0063" w:rsidRPr="00B84946">
            <w:rPr>
              <w:rFonts w:cs="Times New Roman"/>
              <w:noProof/>
              <w:sz w:val="24"/>
              <w:szCs w:val="24"/>
            </w:rPr>
            <w:t>(2024)</w:t>
          </w:r>
          <w:r w:rsidR="00CB0063" w:rsidRPr="00B84946">
            <w:rPr>
              <w:rFonts w:cs="Times New Roman"/>
              <w:sz w:val="24"/>
              <w:szCs w:val="24"/>
            </w:rPr>
            <w:fldChar w:fldCharType="end"/>
          </w:r>
        </w:sdtContent>
      </w:sdt>
      <w:r w:rsidR="00CB0063" w:rsidRPr="00B84946">
        <w:rPr>
          <w:rFonts w:cs="Times New Roman"/>
          <w:sz w:val="24"/>
          <w:szCs w:val="24"/>
        </w:rPr>
        <w:t xml:space="preserve">, </w:t>
      </w:r>
      <w:r w:rsidRPr="00B84946">
        <w:rPr>
          <w:rFonts w:cs="Times New Roman"/>
          <w:sz w:val="24"/>
          <w:szCs w:val="24"/>
        </w:rPr>
        <w:t xml:space="preserve">proponen la evaluación formativa como un método eficaz para medir el progreso de los estudiantes en la adquisición de competencias financieras. Este tipo de evaluación, centrada en la retroalimentación continua, podría ser adaptada a las instituciones educativas de Manabí para mejorar el aprendizaje en finanzas. Por otro lado, Black y </w:t>
      </w:r>
      <w:proofErr w:type="spellStart"/>
      <w:r w:rsidRPr="00B84946">
        <w:rPr>
          <w:rFonts w:cs="Times New Roman"/>
          <w:sz w:val="24"/>
          <w:szCs w:val="24"/>
        </w:rPr>
        <w:t>Wiliam</w:t>
      </w:r>
      <w:proofErr w:type="spellEnd"/>
      <w:r w:rsidRPr="00B84946">
        <w:rPr>
          <w:rFonts w:cs="Times New Roman"/>
          <w:sz w:val="24"/>
          <w:szCs w:val="24"/>
        </w:rPr>
        <w:t xml:space="preserve"> (1998) </w:t>
      </w:r>
      <w:r w:rsidR="00CB0063" w:rsidRPr="00B84946">
        <w:rPr>
          <w:rFonts w:cs="Times New Roman"/>
          <w:sz w:val="24"/>
          <w:szCs w:val="24"/>
        </w:rPr>
        <w:t xml:space="preserve">citado por Méndez et al., </w:t>
      </w:r>
      <w:sdt>
        <w:sdtPr>
          <w:rPr>
            <w:rFonts w:cs="Times New Roman"/>
            <w:sz w:val="24"/>
            <w:szCs w:val="24"/>
          </w:rPr>
          <w:id w:val="2108384909"/>
          <w:citation/>
        </w:sdtPr>
        <w:sdtContent>
          <w:r w:rsidR="00CB0063" w:rsidRPr="00B84946">
            <w:rPr>
              <w:rFonts w:cs="Times New Roman"/>
              <w:sz w:val="24"/>
              <w:szCs w:val="24"/>
            </w:rPr>
            <w:fldChar w:fldCharType="begin"/>
          </w:r>
          <w:r w:rsidR="00CB0063" w:rsidRPr="00B84946">
            <w:rPr>
              <w:rFonts w:cs="Times New Roman"/>
              <w:sz w:val="24"/>
              <w:szCs w:val="24"/>
            </w:rPr>
            <w:instrText xml:space="preserve">CITATION Mén23 \n  \t  \l 12298 </w:instrText>
          </w:r>
          <w:r w:rsidR="00CB0063" w:rsidRPr="00B84946">
            <w:rPr>
              <w:rFonts w:cs="Times New Roman"/>
              <w:sz w:val="24"/>
              <w:szCs w:val="24"/>
            </w:rPr>
            <w:fldChar w:fldCharType="separate"/>
          </w:r>
          <w:r w:rsidR="00CB0063" w:rsidRPr="00B84946">
            <w:rPr>
              <w:rFonts w:cs="Times New Roman"/>
              <w:noProof/>
              <w:sz w:val="24"/>
              <w:szCs w:val="24"/>
            </w:rPr>
            <w:t>(2023)</w:t>
          </w:r>
          <w:r w:rsidR="00CB0063" w:rsidRPr="00B84946">
            <w:rPr>
              <w:rFonts w:cs="Times New Roman"/>
              <w:sz w:val="24"/>
              <w:szCs w:val="24"/>
            </w:rPr>
            <w:fldChar w:fldCharType="end"/>
          </w:r>
        </w:sdtContent>
      </w:sdt>
      <w:r w:rsidR="00CB0063" w:rsidRPr="00B84946">
        <w:rPr>
          <w:rFonts w:cs="Times New Roman"/>
          <w:sz w:val="24"/>
          <w:szCs w:val="24"/>
        </w:rPr>
        <w:t xml:space="preserve">, </w:t>
      </w:r>
      <w:r w:rsidRPr="00B84946">
        <w:rPr>
          <w:rFonts w:cs="Times New Roman"/>
          <w:sz w:val="24"/>
          <w:szCs w:val="24"/>
        </w:rPr>
        <w:t>plantean que la evaluación debe ser vista como una herramienta para mejorar la enseñanza, no solo para medir conocimientos. Su enfoque propone que la retroalimentación personalizada y las evaluaciones prácticas son más efectivas para desarrollar competencias financieras que los exámenes tradicionales, un método que podría revolucionar la forma en que se enseña finanzas en la provincia.</w:t>
      </w:r>
    </w:p>
    <w:p w14:paraId="3A1652D7" w14:textId="25E40409" w:rsidR="00384CB1" w:rsidRPr="00B84946" w:rsidRDefault="00384CB1" w:rsidP="00B84946">
      <w:pPr>
        <w:spacing w:after="0" w:line="360" w:lineRule="auto"/>
        <w:jc w:val="both"/>
        <w:rPr>
          <w:rFonts w:cs="Times New Roman"/>
          <w:sz w:val="24"/>
          <w:szCs w:val="24"/>
        </w:rPr>
      </w:pPr>
      <w:r w:rsidRPr="00B84946">
        <w:rPr>
          <w:rFonts w:cs="Times New Roman"/>
          <w:b/>
          <w:bCs/>
          <w:sz w:val="24"/>
          <w:szCs w:val="24"/>
        </w:rPr>
        <w:t xml:space="preserve">Desafíos en la implementación de programas de educación financiera. </w:t>
      </w:r>
      <w:r w:rsidR="000453CE" w:rsidRPr="00B84946">
        <w:rPr>
          <w:rFonts w:cs="Times New Roman"/>
          <w:b/>
          <w:bCs/>
          <w:sz w:val="24"/>
          <w:szCs w:val="24"/>
        </w:rPr>
        <w:t>–</w:t>
      </w:r>
      <w:r w:rsidRPr="00B84946">
        <w:rPr>
          <w:rFonts w:cs="Times New Roman"/>
          <w:sz w:val="24"/>
          <w:szCs w:val="24"/>
        </w:rPr>
        <w:t xml:space="preserve"> </w:t>
      </w:r>
      <w:r w:rsidR="000453CE" w:rsidRPr="00B84946">
        <w:rPr>
          <w:rFonts w:cs="Times New Roman"/>
          <w:sz w:val="24"/>
          <w:szCs w:val="24"/>
        </w:rPr>
        <w:t xml:space="preserve">Farfán y Rodríguez </w:t>
      </w:r>
      <w:sdt>
        <w:sdtPr>
          <w:rPr>
            <w:rFonts w:cs="Times New Roman"/>
            <w:sz w:val="24"/>
            <w:szCs w:val="24"/>
          </w:rPr>
          <w:id w:val="-206115021"/>
          <w:citation/>
        </w:sdtPr>
        <w:sdtContent>
          <w:r w:rsidR="000453CE" w:rsidRPr="00B84946">
            <w:rPr>
              <w:rFonts w:cs="Times New Roman"/>
              <w:sz w:val="24"/>
              <w:szCs w:val="24"/>
            </w:rPr>
            <w:fldChar w:fldCharType="begin"/>
          </w:r>
          <w:r w:rsidR="000453CE" w:rsidRPr="00B84946">
            <w:rPr>
              <w:rFonts w:cs="Times New Roman"/>
              <w:sz w:val="24"/>
              <w:szCs w:val="24"/>
            </w:rPr>
            <w:instrText xml:space="preserve">CITATION Far23 \n  \t  \l 12298 </w:instrText>
          </w:r>
          <w:r w:rsidR="000453CE" w:rsidRPr="00B84946">
            <w:rPr>
              <w:rFonts w:cs="Times New Roman"/>
              <w:sz w:val="24"/>
              <w:szCs w:val="24"/>
            </w:rPr>
            <w:fldChar w:fldCharType="separate"/>
          </w:r>
          <w:r w:rsidR="000453CE" w:rsidRPr="00B84946">
            <w:rPr>
              <w:rFonts w:cs="Times New Roman"/>
              <w:noProof/>
              <w:sz w:val="24"/>
              <w:szCs w:val="24"/>
            </w:rPr>
            <w:t>(2023)</w:t>
          </w:r>
          <w:r w:rsidR="000453CE" w:rsidRPr="00B84946">
            <w:rPr>
              <w:rFonts w:cs="Times New Roman"/>
              <w:sz w:val="24"/>
              <w:szCs w:val="24"/>
            </w:rPr>
            <w:fldChar w:fldCharType="end"/>
          </w:r>
        </w:sdtContent>
      </w:sdt>
      <w:r w:rsidR="000453CE" w:rsidRPr="00B84946">
        <w:rPr>
          <w:rFonts w:cs="Times New Roman"/>
          <w:sz w:val="24"/>
          <w:szCs w:val="24"/>
        </w:rPr>
        <w:t xml:space="preserve">, </w:t>
      </w:r>
      <w:r w:rsidRPr="00B84946">
        <w:rPr>
          <w:rFonts w:cs="Times New Roman"/>
          <w:sz w:val="24"/>
          <w:szCs w:val="24"/>
        </w:rPr>
        <w:t xml:space="preserve">advierten sobre los desafíos que enfrentan los programas de educación financiera, particularmente en contextos donde hay una baja motivación de los estudiantes para aprender estos temas. Este es un desafío importante en Manabí, donde la percepción del valor de la educación financiera puede ser limitada en ciertos sectores. Así </w:t>
      </w:r>
      <w:proofErr w:type="gramStart"/>
      <w:r w:rsidRPr="00B84946">
        <w:rPr>
          <w:rFonts w:cs="Times New Roman"/>
          <w:sz w:val="24"/>
          <w:szCs w:val="24"/>
        </w:rPr>
        <w:t>mismo,</w:t>
      </w:r>
      <w:r w:rsidR="000453CE" w:rsidRPr="00B84946">
        <w:rPr>
          <w:rFonts w:cs="Times New Roman"/>
          <w:sz w:val="24"/>
          <w:szCs w:val="24"/>
        </w:rPr>
        <w:t xml:space="preserve">  Duarte</w:t>
      </w:r>
      <w:proofErr w:type="gramEnd"/>
      <w:r w:rsidRPr="00B84946">
        <w:rPr>
          <w:rFonts w:cs="Times New Roman"/>
          <w:sz w:val="24"/>
          <w:szCs w:val="24"/>
        </w:rPr>
        <w:t xml:space="preserve"> </w:t>
      </w:r>
      <w:sdt>
        <w:sdtPr>
          <w:rPr>
            <w:rFonts w:cs="Times New Roman"/>
            <w:sz w:val="24"/>
            <w:szCs w:val="24"/>
          </w:rPr>
          <w:id w:val="2028286387"/>
          <w:citation/>
        </w:sdtPr>
        <w:sdtContent>
          <w:r w:rsidR="000453CE" w:rsidRPr="00B84946">
            <w:rPr>
              <w:rFonts w:cs="Times New Roman"/>
              <w:sz w:val="24"/>
              <w:szCs w:val="24"/>
            </w:rPr>
            <w:fldChar w:fldCharType="begin"/>
          </w:r>
          <w:r w:rsidR="000453CE" w:rsidRPr="00B84946">
            <w:rPr>
              <w:rFonts w:cs="Times New Roman"/>
              <w:sz w:val="24"/>
              <w:szCs w:val="24"/>
            </w:rPr>
            <w:instrText xml:space="preserve">CITATION Dua24 \n  \t  \l 12298 </w:instrText>
          </w:r>
          <w:r w:rsidR="000453CE" w:rsidRPr="00B84946">
            <w:rPr>
              <w:rFonts w:cs="Times New Roman"/>
              <w:sz w:val="24"/>
              <w:szCs w:val="24"/>
            </w:rPr>
            <w:fldChar w:fldCharType="separate"/>
          </w:r>
          <w:r w:rsidR="000453CE" w:rsidRPr="00B84946">
            <w:rPr>
              <w:rFonts w:cs="Times New Roman"/>
              <w:noProof/>
              <w:sz w:val="24"/>
              <w:szCs w:val="24"/>
            </w:rPr>
            <w:t>(2024)</w:t>
          </w:r>
          <w:r w:rsidR="000453CE" w:rsidRPr="00B84946">
            <w:rPr>
              <w:rFonts w:cs="Times New Roman"/>
              <w:sz w:val="24"/>
              <w:szCs w:val="24"/>
            </w:rPr>
            <w:fldChar w:fldCharType="end"/>
          </w:r>
        </w:sdtContent>
      </w:sdt>
      <w:r w:rsidR="000453CE" w:rsidRPr="00B84946">
        <w:rPr>
          <w:rFonts w:cs="Times New Roman"/>
          <w:sz w:val="24"/>
          <w:szCs w:val="24"/>
        </w:rPr>
        <w:t xml:space="preserve">, </w:t>
      </w:r>
      <w:r w:rsidRPr="00B84946">
        <w:rPr>
          <w:rFonts w:cs="Times New Roman"/>
          <w:sz w:val="24"/>
          <w:szCs w:val="24"/>
        </w:rPr>
        <w:t>añade que los programas de educación financiera suelen enfrentar barreras institucionales y culturales, lo que puede hacer difícil su implementación efectiva. En Manabí, estas barreras podrían manifestarse en la falta de recursos y en un sistema educativo que no prioriza la formación financiera empresarial.</w:t>
      </w:r>
    </w:p>
    <w:p w14:paraId="1E74719F" w14:textId="3B87A239" w:rsidR="00384CB1" w:rsidRPr="00B84946" w:rsidRDefault="00384CB1" w:rsidP="00B84946">
      <w:pPr>
        <w:spacing w:after="0" w:line="360" w:lineRule="auto"/>
        <w:jc w:val="both"/>
        <w:rPr>
          <w:rFonts w:cs="Times New Roman"/>
          <w:sz w:val="24"/>
          <w:szCs w:val="24"/>
        </w:rPr>
      </w:pPr>
      <w:r w:rsidRPr="00B84946">
        <w:rPr>
          <w:rFonts w:cs="Times New Roman"/>
          <w:b/>
          <w:bCs/>
          <w:sz w:val="24"/>
          <w:szCs w:val="24"/>
        </w:rPr>
        <w:t xml:space="preserve">La tecnología como herramienta para la enseñanza financiera. </w:t>
      </w:r>
      <w:r w:rsidR="00CC6E49" w:rsidRPr="00B84946">
        <w:rPr>
          <w:rFonts w:cs="Times New Roman"/>
          <w:b/>
          <w:bCs/>
          <w:sz w:val="24"/>
          <w:szCs w:val="24"/>
        </w:rPr>
        <w:t>–</w:t>
      </w:r>
      <w:r w:rsidRPr="00B84946">
        <w:rPr>
          <w:rFonts w:cs="Times New Roman"/>
          <w:sz w:val="24"/>
          <w:szCs w:val="24"/>
        </w:rPr>
        <w:t xml:space="preserve"> </w:t>
      </w:r>
      <w:r w:rsidR="00CC6E49" w:rsidRPr="00B84946">
        <w:rPr>
          <w:rFonts w:cs="Times New Roman"/>
          <w:sz w:val="24"/>
          <w:szCs w:val="24"/>
        </w:rPr>
        <w:t xml:space="preserve">Puente y Andrade </w:t>
      </w:r>
      <w:sdt>
        <w:sdtPr>
          <w:rPr>
            <w:rFonts w:cs="Times New Roman"/>
            <w:sz w:val="24"/>
            <w:szCs w:val="24"/>
          </w:rPr>
          <w:id w:val="2047402717"/>
          <w:citation/>
        </w:sdtPr>
        <w:sdtContent>
          <w:r w:rsidR="00CC6E49" w:rsidRPr="00B84946">
            <w:rPr>
              <w:rFonts w:cs="Times New Roman"/>
              <w:sz w:val="24"/>
              <w:szCs w:val="24"/>
            </w:rPr>
            <w:fldChar w:fldCharType="begin"/>
          </w:r>
          <w:r w:rsidR="00CC6E49" w:rsidRPr="00B84946">
            <w:rPr>
              <w:rFonts w:cs="Times New Roman"/>
              <w:sz w:val="24"/>
              <w:szCs w:val="24"/>
            </w:rPr>
            <w:instrText xml:space="preserve">CITATION Pue23 \n  \t  \l 12298 </w:instrText>
          </w:r>
          <w:r w:rsidR="00CC6E49" w:rsidRPr="00B84946">
            <w:rPr>
              <w:rFonts w:cs="Times New Roman"/>
              <w:sz w:val="24"/>
              <w:szCs w:val="24"/>
            </w:rPr>
            <w:fldChar w:fldCharType="separate"/>
          </w:r>
          <w:r w:rsidR="00CC6E49" w:rsidRPr="00B84946">
            <w:rPr>
              <w:rFonts w:cs="Times New Roman"/>
              <w:noProof/>
              <w:sz w:val="24"/>
              <w:szCs w:val="24"/>
            </w:rPr>
            <w:t>(2023)</w:t>
          </w:r>
          <w:r w:rsidR="00CC6E49" w:rsidRPr="00B84946">
            <w:rPr>
              <w:rFonts w:cs="Times New Roman"/>
              <w:sz w:val="24"/>
              <w:szCs w:val="24"/>
            </w:rPr>
            <w:fldChar w:fldCharType="end"/>
          </w:r>
        </w:sdtContent>
      </w:sdt>
      <w:r w:rsidR="00CC6E49" w:rsidRPr="00B84946">
        <w:rPr>
          <w:rFonts w:cs="Times New Roman"/>
          <w:sz w:val="24"/>
          <w:szCs w:val="24"/>
        </w:rPr>
        <w:t xml:space="preserve">, </w:t>
      </w:r>
      <w:r w:rsidRPr="00B84946">
        <w:rPr>
          <w:rFonts w:cs="Times New Roman"/>
          <w:sz w:val="24"/>
          <w:szCs w:val="24"/>
        </w:rPr>
        <w:t xml:space="preserve">destacan que la tecnología educativa, como simuladores financieros y plataformas interactivas, ha revolucionado la enseñanza de finanzas, permitiendo a los estudiantes experimentar con escenarios empresariales reales de manera virtual. La adopción de estas herramientas en Manabí podría mejorar significativamente la calidad de la educación financiera. Además, autores </w:t>
      </w:r>
      <w:r w:rsidR="00CC6E49" w:rsidRPr="00B84946">
        <w:rPr>
          <w:rFonts w:cs="Times New Roman"/>
          <w:sz w:val="24"/>
          <w:szCs w:val="24"/>
        </w:rPr>
        <w:t xml:space="preserve">como Tandazo y Ochoa </w:t>
      </w:r>
      <w:sdt>
        <w:sdtPr>
          <w:rPr>
            <w:rFonts w:cs="Times New Roman"/>
            <w:sz w:val="24"/>
            <w:szCs w:val="24"/>
          </w:rPr>
          <w:id w:val="781543992"/>
          <w:citation/>
        </w:sdtPr>
        <w:sdtContent>
          <w:r w:rsidR="00CC6E49" w:rsidRPr="00B84946">
            <w:rPr>
              <w:rFonts w:cs="Times New Roman"/>
              <w:sz w:val="24"/>
              <w:szCs w:val="24"/>
            </w:rPr>
            <w:fldChar w:fldCharType="begin"/>
          </w:r>
          <w:r w:rsidR="00CC6E49" w:rsidRPr="00B84946">
            <w:rPr>
              <w:rFonts w:cs="Times New Roman"/>
              <w:sz w:val="24"/>
              <w:szCs w:val="24"/>
            </w:rPr>
            <w:instrText xml:space="preserve">CITATION Tan23 \n  \t  \l 12298 </w:instrText>
          </w:r>
          <w:r w:rsidR="00CC6E49" w:rsidRPr="00B84946">
            <w:rPr>
              <w:rFonts w:cs="Times New Roman"/>
              <w:sz w:val="24"/>
              <w:szCs w:val="24"/>
            </w:rPr>
            <w:fldChar w:fldCharType="separate"/>
          </w:r>
          <w:r w:rsidR="00CC6E49" w:rsidRPr="00B84946">
            <w:rPr>
              <w:rFonts w:cs="Times New Roman"/>
              <w:noProof/>
              <w:sz w:val="24"/>
              <w:szCs w:val="24"/>
            </w:rPr>
            <w:t>(2023)</w:t>
          </w:r>
          <w:r w:rsidR="00CC6E49" w:rsidRPr="00B84946">
            <w:rPr>
              <w:rFonts w:cs="Times New Roman"/>
              <w:sz w:val="24"/>
              <w:szCs w:val="24"/>
            </w:rPr>
            <w:fldChar w:fldCharType="end"/>
          </w:r>
        </w:sdtContent>
      </w:sdt>
      <w:r w:rsidR="00CC6E49" w:rsidRPr="00B84946">
        <w:rPr>
          <w:rFonts w:cs="Times New Roman"/>
          <w:sz w:val="24"/>
          <w:szCs w:val="24"/>
        </w:rPr>
        <w:t xml:space="preserve">, </w:t>
      </w:r>
      <w:r w:rsidRPr="00B84946">
        <w:rPr>
          <w:rFonts w:cs="Times New Roman"/>
          <w:sz w:val="24"/>
          <w:szCs w:val="24"/>
        </w:rPr>
        <w:t xml:space="preserve"> resaltan que la tecnología no solo facilita el aprendizaje, sino que también permite una personalización de la enseñanza, adaptando los contenidos a las necesidades de cada estudiante. Esto sería particularmente útil en Manabí, donde la diversidad de perfiles estudiantiles requiere enfoques más individualizados.</w:t>
      </w:r>
    </w:p>
    <w:p w14:paraId="12C7C451" w14:textId="74602215" w:rsidR="00384CB1" w:rsidRPr="00B84946" w:rsidRDefault="00384CB1" w:rsidP="00B84946">
      <w:pPr>
        <w:spacing w:after="0" w:line="360" w:lineRule="auto"/>
        <w:jc w:val="both"/>
        <w:rPr>
          <w:rFonts w:cs="Times New Roman"/>
          <w:sz w:val="24"/>
          <w:szCs w:val="24"/>
        </w:rPr>
      </w:pPr>
      <w:r w:rsidRPr="00B84946">
        <w:rPr>
          <w:rFonts w:cs="Times New Roman"/>
          <w:b/>
          <w:bCs/>
          <w:sz w:val="24"/>
          <w:szCs w:val="24"/>
        </w:rPr>
        <w:t xml:space="preserve">El rol de las instituciones educativas en la formación financiera empresarial. </w:t>
      </w:r>
      <w:r w:rsidR="00CC6E49" w:rsidRPr="00B84946">
        <w:rPr>
          <w:rFonts w:cs="Times New Roman"/>
          <w:b/>
          <w:bCs/>
          <w:sz w:val="24"/>
          <w:szCs w:val="24"/>
        </w:rPr>
        <w:t xml:space="preserve">– </w:t>
      </w:r>
      <w:r w:rsidR="00CC6E49" w:rsidRPr="00B84946">
        <w:rPr>
          <w:rFonts w:cs="Times New Roman"/>
          <w:sz w:val="24"/>
          <w:szCs w:val="24"/>
        </w:rPr>
        <w:t>De la Torre</w:t>
      </w:r>
      <w:r w:rsidRPr="00B84946">
        <w:rPr>
          <w:rFonts w:cs="Times New Roman"/>
          <w:sz w:val="24"/>
          <w:szCs w:val="24"/>
        </w:rPr>
        <w:t xml:space="preserve"> </w:t>
      </w:r>
      <w:sdt>
        <w:sdtPr>
          <w:rPr>
            <w:rFonts w:cs="Times New Roman"/>
            <w:sz w:val="24"/>
            <w:szCs w:val="24"/>
          </w:rPr>
          <w:id w:val="995454015"/>
          <w:citation/>
        </w:sdtPr>
        <w:sdtContent>
          <w:r w:rsidR="00CC6E49" w:rsidRPr="00B84946">
            <w:rPr>
              <w:rFonts w:cs="Times New Roman"/>
              <w:sz w:val="24"/>
              <w:szCs w:val="24"/>
            </w:rPr>
            <w:fldChar w:fldCharType="begin"/>
          </w:r>
          <w:r w:rsidR="00CC6E49" w:rsidRPr="00B84946">
            <w:rPr>
              <w:rFonts w:cs="Times New Roman"/>
              <w:sz w:val="24"/>
              <w:szCs w:val="24"/>
            </w:rPr>
            <w:instrText xml:space="preserve">CITATION Del211 \n  \t  \l 12298 </w:instrText>
          </w:r>
          <w:r w:rsidR="00CC6E49" w:rsidRPr="00B84946">
            <w:rPr>
              <w:rFonts w:cs="Times New Roman"/>
              <w:sz w:val="24"/>
              <w:szCs w:val="24"/>
            </w:rPr>
            <w:fldChar w:fldCharType="separate"/>
          </w:r>
          <w:r w:rsidR="00CC6E49" w:rsidRPr="00B84946">
            <w:rPr>
              <w:rFonts w:cs="Times New Roman"/>
              <w:noProof/>
              <w:sz w:val="24"/>
              <w:szCs w:val="24"/>
            </w:rPr>
            <w:t>(2021)</w:t>
          </w:r>
          <w:r w:rsidR="00CC6E49" w:rsidRPr="00B84946">
            <w:rPr>
              <w:rFonts w:cs="Times New Roman"/>
              <w:sz w:val="24"/>
              <w:szCs w:val="24"/>
            </w:rPr>
            <w:fldChar w:fldCharType="end"/>
          </w:r>
        </w:sdtContent>
      </w:sdt>
      <w:r w:rsidR="00CC6E49" w:rsidRPr="00B84946">
        <w:rPr>
          <w:rFonts w:cs="Times New Roman"/>
          <w:sz w:val="24"/>
          <w:szCs w:val="24"/>
        </w:rPr>
        <w:t xml:space="preserve">, </w:t>
      </w:r>
      <w:r w:rsidRPr="00B84946">
        <w:rPr>
          <w:rFonts w:cs="Times New Roman"/>
          <w:sz w:val="24"/>
          <w:szCs w:val="24"/>
        </w:rPr>
        <w:t>señalan que las instituciones educativas tienen la responsabilidad de adaptar sus currículos a las demandas del mercado laboral, incluyendo la formación en finanzas. En Manabí, las instituciones podrían desempeñar un rol crucial al implementar programas que capaciten a los estudiantes en habilidades financieras clave para la gestión empresarial. Siguiendo esta línea,</w:t>
      </w:r>
      <w:r w:rsidR="00CC6E49" w:rsidRPr="00B84946">
        <w:rPr>
          <w:rFonts w:cs="Times New Roman"/>
          <w:sz w:val="24"/>
          <w:szCs w:val="24"/>
        </w:rPr>
        <w:t xml:space="preserve"> Huanca et al.,</w:t>
      </w:r>
      <w:r w:rsidRPr="00B84946">
        <w:rPr>
          <w:rFonts w:cs="Times New Roman"/>
          <w:sz w:val="24"/>
          <w:szCs w:val="24"/>
        </w:rPr>
        <w:t xml:space="preserve"> </w:t>
      </w:r>
      <w:sdt>
        <w:sdtPr>
          <w:rPr>
            <w:rFonts w:cs="Times New Roman"/>
            <w:sz w:val="24"/>
            <w:szCs w:val="24"/>
          </w:rPr>
          <w:id w:val="-1342693669"/>
          <w:citation/>
        </w:sdtPr>
        <w:sdtContent>
          <w:r w:rsidR="00CC6E49" w:rsidRPr="00B84946">
            <w:rPr>
              <w:rFonts w:cs="Times New Roman"/>
              <w:sz w:val="24"/>
              <w:szCs w:val="24"/>
            </w:rPr>
            <w:fldChar w:fldCharType="begin"/>
          </w:r>
          <w:r w:rsidR="00CC6E49" w:rsidRPr="00B84946">
            <w:rPr>
              <w:rFonts w:cs="Times New Roman"/>
              <w:sz w:val="24"/>
              <w:szCs w:val="24"/>
            </w:rPr>
            <w:instrText xml:space="preserve">CITATION Hua22 \n  \t  \l 12298 </w:instrText>
          </w:r>
          <w:r w:rsidR="00CC6E49" w:rsidRPr="00B84946">
            <w:rPr>
              <w:rFonts w:cs="Times New Roman"/>
              <w:sz w:val="24"/>
              <w:szCs w:val="24"/>
            </w:rPr>
            <w:fldChar w:fldCharType="separate"/>
          </w:r>
          <w:r w:rsidR="00CC6E49" w:rsidRPr="00B84946">
            <w:rPr>
              <w:rFonts w:cs="Times New Roman"/>
              <w:noProof/>
              <w:sz w:val="24"/>
              <w:szCs w:val="24"/>
            </w:rPr>
            <w:t>(2022)</w:t>
          </w:r>
          <w:r w:rsidR="00CC6E49" w:rsidRPr="00B84946">
            <w:rPr>
              <w:rFonts w:cs="Times New Roman"/>
              <w:sz w:val="24"/>
              <w:szCs w:val="24"/>
            </w:rPr>
            <w:fldChar w:fldCharType="end"/>
          </w:r>
        </w:sdtContent>
      </w:sdt>
      <w:r w:rsidR="00CC6E49" w:rsidRPr="00B84946">
        <w:rPr>
          <w:rFonts w:cs="Times New Roman"/>
          <w:sz w:val="24"/>
          <w:szCs w:val="24"/>
        </w:rPr>
        <w:t xml:space="preserve">, </w:t>
      </w:r>
      <w:r w:rsidRPr="00B84946">
        <w:rPr>
          <w:rFonts w:cs="Times New Roman"/>
          <w:sz w:val="24"/>
          <w:szCs w:val="24"/>
        </w:rPr>
        <w:t>sostienen que las escuelas de negocios deben ofrecer una educación financiera que no solo esté basada en teorías, sino también en la práctica. Esta visión sugiere que la incorporación de casos reales y simulaciones empresariales en las aulas de Manabí podría mejorar la preparación de los futuros empresarios.</w:t>
      </w:r>
    </w:p>
    <w:p w14:paraId="291C1F8B" w14:textId="0171E8F1" w:rsidR="00384CB1" w:rsidRPr="00B84946" w:rsidRDefault="00384CB1" w:rsidP="00B84946">
      <w:pPr>
        <w:spacing w:after="0" w:line="360" w:lineRule="auto"/>
        <w:jc w:val="both"/>
        <w:rPr>
          <w:rFonts w:cs="Times New Roman"/>
          <w:sz w:val="24"/>
          <w:szCs w:val="24"/>
        </w:rPr>
      </w:pPr>
      <w:r w:rsidRPr="00B84946">
        <w:rPr>
          <w:rFonts w:cs="Times New Roman"/>
          <w:b/>
          <w:bCs/>
          <w:sz w:val="24"/>
          <w:szCs w:val="24"/>
        </w:rPr>
        <w:t xml:space="preserve">El impacto de la educación financiera en el emprendimiento local. </w:t>
      </w:r>
      <w:r w:rsidR="00CC6E49" w:rsidRPr="00B84946">
        <w:rPr>
          <w:rFonts w:cs="Times New Roman"/>
          <w:b/>
          <w:bCs/>
          <w:sz w:val="24"/>
          <w:szCs w:val="24"/>
        </w:rPr>
        <w:t>–</w:t>
      </w:r>
      <w:r w:rsidRPr="00B84946">
        <w:rPr>
          <w:rFonts w:cs="Times New Roman"/>
          <w:sz w:val="24"/>
          <w:szCs w:val="24"/>
        </w:rPr>
        <w:t xml:space="preserve"> </w:t>
      </w:r>
      <w:r w:rsidR="00CC6E49" w:rsidRPr="00B84946">
        <w:rPr>
          <w:rFonts w:cs="Times New Roman"/>
          <w:sz w:val="24"/>
          <w:szCs w:val="24"/>
        </w:rPr>
        <w:t xml:space="preserve">Acosta y </w:t>
      </w:r>
      <w:proofErr w:type="spellStart"/>
      <w:r w:rsidR="00CC6E49" w:rsidRPr="00B84946">
        <w:rPr>
          <w:rFonts w:cs="Times New Roman"/>
          <w:sz w:val="24"/>
          <w:szCs w:val="24"/>
        </w:rPr>
        <w:t>Tabi</w:t>
      </w:r>
      <w:proofErr w:type="spellEnd"/>
      <w:r w:rsidR="00CC6E49" w:rsidRPr="00B84946">
        <w:rPr>
          <w:rFonts w:cs="Times New Roman"/>
          <w:sz w:val="24"/>
          <w:szCs w:val="24"/>
        </w:rPr>
        <w:t xml:space="preserve"> </w:t>
      </w:r>
      <w:sdt>
        <w:sdtPr>
          <w:rPr>
            <w:rFonts w:cs="Times New Roman"/>
            <w:sz w:val="24"/>
            <w:szCs w:val="24"/>
          </w:rPr>
          <w:id w:val="811526209"/>
          <w:citation/>
        </w:sdtPr>
        <w:sdtContent>
          <w:r w:rsidR="00CC6E49" w:rsidRPr="00B84946">
            <w:rPr>
              <w:rFonts w:cs="Times New Roman"/>
              <w:sz w:val="24"/>
              <w:szCs w:val="24"/>
            </w:rPr>
            <w:fldChar w:fldCharType="begin"/>
          </w:r>
          <w:r w:rsidR="00CC6E49" w:rsidRPr="00B84946">
            <w:rPr>
              <w:rFonts w:cs="Times New Roman"/>
              <w:sz w:val="24"/>
              <w:szCs w:val="24"/>
            </w:rPr>
            <w:instrText xml:space="preserve">CITATION Aco20 \n  \t  \l 12298 </w:instrText>
          </w:r>
          <w:r w:rsidR="00CC6E49" w:rsidRPr="00B84946">
            <w:rPr>
              <w:rFonts w:cs="Times New Roman"/>
              <w:sz w:val="24"/>
              <w:szCs w:val="24"/>
            </w:rPr>
            <w:fldChar w:fldCharType="separate"/>
          </w:r>
          <w:r w:rsidR="00CC6E49" w:rsidRPr="00B84946">
            <w:rPr>
              <w:rFonts w:cs="Times New Roman"/>
              <w:noProof/>
              <w:sz w:val="24"/>
              <w:szCs w:val="24"/>
            </w:rPr>
            <w:t>(2020)</w:t>
          </w:r>
          <w:r w:rsidR="00CC6E49" w:rsidRPr="00B84946">
            <w:rPr>
              <w:rFonts w:cs="Times New Roman"/>
              <w:sz w:val="24"/>
              <w:szCs w:val="24"/>
            </w:rPr>
            <w:fldChar w:fldCharType="end"/>
          </w:r>
        </w:sdtContent>
      </w:sdt>
      <w:r w:rsidR="00CC6E49" w:rsidRPr="00B84946">
        <w:rPr>
          <w:rFonts w:cs="Times New Roman"/>
          <w:sz w:val="24"/>
          <w:szCs w:val="24"/>
        </w:rPr>
        <w:t xml:space="preserve">, </w:t>
      </w:r>
      <w:r w:rsidRPr="00B84946">
        <w:rPr>
          <w:rFonts w:cs="Times New Roman"/>
          <w:sz w:val="24"/>
          <w:szCs w:val="24"/>
        </w:rPr>
        <w:t>argumentan que la educación financiera tiene un impacto directo en la capacidad de los emprendedores para gestionar riesgos y aprovechar oportunidades de negocio. En Manabí, donde el emprendimiento es una vía importante para el desarrollo económico, una mayor educación financiera podría estimular la creación de empresas más sólidas. Así mismo,</w:t>
      </w:r>
      <w:r w:rsidR="00CC6E49" w:rsidRPr="00B84946">
        <w:rPr>
          <w:rFonts w:cs="Times New Roman"/>
          <w:sz w:val="24"/>
          <w:szCs w:val="24"/>
        </w:rPr>
        <w:t xml:space="preserve"> Rivera et al.,</w:t>
      </w:r>
      <w:r w:rsidRPr="00B84946">
        <w:rPr>
          <w:rFonts w:cs="Times New Roman"/>
          <w:sz w:val="24"/>
          <w:szCs w:val="24"/>
        </w:rPr>
        <w:t xml:space="preserve"> </w:t>
      </w:r>
      <w:sdt>
        <w:sdtPr>
          <w:rPr>
            <w:rFonts w:cs="Times New Roman"/>
            <w:sz w:val="24"/>
            <w:szCs w:val="24"/>
          </w:rPr>
          <w:id w:val="235133285"/>
          <w:citation/>
        </w:sdtPr>
        <w:sdtContent>
          <w:r w:rsidR="00CC6E49" w:rsidRPr="00B84946">
            <w:rPr>
              <w:rFonts w:cs="Times New Roman"/>
              <w:sz w:val="24"/>
              <w:szCs w:val="24"/>
            </w:rPr>
            <w:fldChar w:fldCharType="begin"/>
          </w:r>
          <w:r w:rsidR="005F7C82" w:rsidRPr="00B84946">
            <w:rPr>
              <w:rFonts w:cs="Times New Roman"/>
              <w:sz w:val="24"/>
              <w:szCs w:val="24"/>
            </w:rPr>
            <w:instrText xml:space="preserve">CITATION Riv23 \n  \t  \l 12298 </w:instrText>
          </w:r>
          <w:r w:rsidR="00CC6E49" w:rsidRPr="00B84946">
            <w:rPr>
              <w:rFonts w:cs="Times New Roman"/>
              <w:sz w:val="24"/>
              <w:szCs w:val="24"/>
            </w:rPr>
            <w:fldChar w:fldCharType="separate"/>
          </w:r>
          <w:r w:rsidR="005F7C82" w:rsidRPr="00B84946">
            <w:rPr>
              <w:rFonts w:cs="Times New Roman"/>
              <w:noProof/>
              <w:sz w:val="24"/>
              <w:szCs w:val="24"/>
            </w:rPr>
            <w:t>(2023)</w:t>
          </w:r>
          <w:r w:rsidR="00CC6E49" w:rsidRPr="00B84946">
            <w:rPr>
              <w:rFonts w:cs="Times New Roman"/>
              <w:sz w:val="24"/>
              <w:szCs w:val="24"/>
            </w:rPr>
            <w:fldChar w:fldCharType="end"/>
          </w:r>
        </w:sdtContent>
      </w:sdt>
      <w:r w:rsidR="00CC6E49" w:rsidRPr="00B84946">
        <w:rPr>
          <w:rFonts w:cs="Times New Roman"/>
          <w:sz w:val="24"/>
          <w:szCs w:val="24"/>
        </w:rPr>
        <w:t xml:space="preserve">, </w:t>
      </w:r>
      <w:r w:rsidRPr="00B84946">
        <w:rPr>
          <w:rFonts w:cs="Times New Roman"/>
          <w:sz w:val="24"/>
          <w:szCs w:val="24"/>
        </w:rPr>
        <w:t>agregan que la formación en finanzas es esencial para acceder a fuentes de financiamiento y para la sostenibilidad a largo plazo de las empresas emergentes. En este sentido, la educación financiera adecuada en Manabí podría ser un catalizador para el crecimiento del emprendimiento local.</w:t>
      </w:r>
    </w:p>
    <w:p w14:paraId="2615C34A" w14:textId="092C52C2" w:rsidR="00384CB1" w:rsidRPr="00B84946" w:rsidRDefault="00384CB1" w:rsidP="00B84946">
      <w:pPr>
        <w:spacing w:after="0" w:line="360" w:lineRule="auto"/>
        <w:jc w:val="both"/>
        <w:rPr>
          <w:rFonts w:cs="Times New Roman"/>
          <w:sz w:val="24"/>
          <w:szCs w:val="24"/>
        </w:rPr>
      </w:pPr>
      <w:r w:rsidRPr="00B84946">
        <w:rPr>
          <w:rFonts w:cs="Times New Roman"/>
          <w:b/>
          <w:bCs/>
          <w:sz w:val="24"/>
          <w:szCs w:val="24"/>
        </w:rPr>
        <w:t xml:space="preserve">La sostenibilidad financiera y su inclusión en el currículo empresarial. </w:t>
      </w:r>
      <w:r w:rsidR="005F7C82" w:rsidRPr="00B84946">
        <w:rPr>
          <w:rFonts w:cs="Times New Roman"/>
          <w:b/>
          <w:bCs/>
          <w:sz w:val="24"/>
          <w:szCs w:val="24"/>
        </w:rPr>
        <w:t>–</w:t>
      </w:r>
      <w:r w:rsidRPr="00B84946">
        <w:rPr>
          <w:rFonts w:cs="Times New Roman"/>
          <w:b/>
          <w:bCs/>
          <w:sz w:val="24"/>
          <w:szCs w:val="24"/>
        </w:rPr>
        <w:t xml:space="preserve"> </w:t>
      </w:r>
      <w:proofErr w:type="spellStart"/>
      <w:r w:rsidR="005F7C82" w:rsidRPr="00B84946">
        <w:rPr>
          <w:rFonts w:cs="Times New Roman"/>
          <w:sz w:val="24"/>
          <w:szCs w:val="24"/>
        </w:rPr>
        <w:t>Pñaherrera</w:t>
      </w:r>
      <w:proofErr w:type="spellEnd"/>
      <w:r w:rsidR="005F7C82" w:rsidRPr="00B84946">
        <w:rPr>
          <w:rFonts w:cs="Times New Roman"/>
          <w:sz w:val="24"/>
          <w:szCs w:val="24"/>
        </w:rPr>
        <w:t xml:space="preserve"> y Silva </w:t>
      </w:r>
      <w:sdt>
        <w:sdtPr>
          <w:rPr>
            <w:rFonts w:cs="Times New Roman"/>
            <w:b/>
            <w:bCs/>
            <w:sz w:val="24"/>
            <w:szCs w:val="24"/>
          </w:rPr>
          <w:id w:val="-675809253"/>
          <w:citation/>
        </w:sdtPr>
        <w:sdtContent>
          <w:r w:rsidR="005F7C82" w:rsidRPr="00B84946">
            <w:rPr>
              <w:rFonts w:cs="Times New Roman"/>
              <w:b/>
              <w:bCs/>
              <w:sz w:val="24"/>
              <w:szCs w:val="24"/>
            </w:rPr>
            <w:fldChar w:fldCharType="begin"/>
          </w:r>
          <w:r w:rsidR="005F7C82" w:rsidRPr="00B84946">
            <w:rPr>
              <w:rFonts w:cs="Times New Roman"/>
              <w:b/>
              <w:bCs/>
              <w:sz w:val="24"/>
              <w:szCs w:val="24"/>
            </w:rPr>
            <w:instrText xml:space="preserve">CITATION Peñ211 \n  \t  \l 12298 </w:instrText>
          </w:r>
          <w:r w:rsidR="005F7C82" w:rsidRPr="00B84946">
            <w:rPr>
              <w:rFonts w:cs="Times New Roman"/>
              <w:b/>
              <w:bCs/>
              <w:sz w:val="24"/>
              <w:szCs w:val="24"/>
            </w:rPr>
            <w:fldChar w:fldCharType="separate"/>
          </w:r>
          <w:r w:rsidR="005F7C82" w:rsidRPr="00B84946">
            <w:rPr>
              <w:rFonts w:cs="Times New Roman"/>
              <w:noProof/>
              <w:sz w:val="24"/>
              <w:szCs w:val="24"/>
            </w:rPr>
            <w:t>(2021)</w:t>
          </w:r>
          <w:r w:rsidR="005F7C82" w:rsidRPr="00B84946">
            <w:rPr>
              <w:rFonts w:cs="Times New Roman"/>
              <w:b/>
              <w:bCs/>
              <w:sz w:val="24"/>
              <w:szCs w:val="24"/>
            </w:rPr>
            <w:fldChar w:fldCharType="end"/>
          </w:r>
        </w:sdtContent>
      </w:sdt>
      <w:r w:rsidR="005F7C82" w:rsidRPr="00B84946">
        <w:rPr>
          <w:rFonts w:cs="Times New Roman"/>
          <w:sz w:val="24"/>
          <w:szCs w:val="24"/>
        </w:rPr>
        <w:t xml:space="preserve">, </w:t>
      </w:r>
      <w:r w:rsidRPr="00B84946">
        <w:rPr>
          <w:rFonts w:cs="Times New Roman"/>
          <w:sz w:val="24"/>
          <w:szCs w:val="24"/>
        </w:rPr>
        <w:t>plantean que la sostenibilidad financiera debe ser una parte integral del currículo empresarial, enfocándose en la gestión responsable de recursos y la creación de valor a largo plazo. En Manabí, la inclusión de estos conceptos podría preparar a los futuros empresarios para gestionar sus empresas de manera más sostenible. Finalmente, Freeman</w:t>
      </w:r>
      <w:r w:rsidR="005B223A" w:rsidRPr="00B84946">
        <w:rPr>
          <w:rFonts w:cs="Times New Roman"/>
          <w:sz w:val="24"/>
          <w:szCs w:val="24"/>
        </w:rPr>
        <w:t xml:space="preserve"> </w:t>
      </w:r>
      <w:r w:rsidRPr="00B84946">
        <w:rPr>
          <w:rFonts w:cs="Times New Roman"/>
          <w:sz w:val="24"/>
          <w:szCs w:val="24"/>
        </w:rPr>
        <w:t>(1997)</w:t>
      </w:r>
      <w:r w:rsidR="005B223A" w:rsidRPr="00B84946">
        <w:rPr>
          <w:rFonts w:cs="Times New Roman"/>
          <w:sz w:val="24"/>
          <w:szCs w:val="24"/>
        </w:rPr>
        <w:t xml:space="preserve"> citado por Chávez </w:t>
      </w:r>
      <w:sdt>
        <w:sdtPr>
          <w:rPr>
            <w:rFonts w:cs="Times New Roman"/>
            <w:sz w:val="24"/>
            <w:szCs w:val="24"/>
          </w:rPr>
          <w:id w:val="352697449"/>
          <w:citation/>
        </w:sdtPr>
        <w:sdtContent>
          <w:r w:rsidR="005B223A" w:rsidRPr="00B84946">
            <w:rPr>
              <w:rFonts w:cs="Times New Roman"/>
              <w:sz w:val="24"/>
              <w:szCs w:val="24"/>
            </w:rPr>
            <w:fldChar w:fldCharType="begin"/>
          </w:r>
          <w:r w:rsidR="005B223A" w:rsidRPr="00B84946">
            <w:rPr>
              <w:rFonts w:cs="Times New Roman"/>
              <w:sz w:val="24"/>
              <w:szCs w:val="24"/>
            </w:rPr>
            <w:instrText xml:space="preserve">CITATION Chá24 \n  \t  \l 12298 </w:instrText>
          </w:r>
          <w:r w:rsidR="005B223A" w:rsidRPr="00B84946">
            <w:rPr>
              <w:rFonts w:cs="Times New Roman"/>
              <w:sz w:val="24"/>
              <w:szCs w:val="24"/>
            </w:rPr>
            <w:fldChar w:fldCharType="separate"/>
          </w:r>
          <w:r w:rsidR="005B223A" w:rsidRPr="00B84946">
            <w:rPr>
              <w:rFonts w:cs="Times New Roman"/>
              <w:noProof/>
              <w:sz w:val="24"/>
              <w:szCs w:val="24"/>
            </w:rPr>
            <w:t>(2024)</w:t>
          </w:r>
          <w:r w:rsidR="005B223A" w:rsidRPr="00B84946">
            <w:rPr>
              <w:rFonts w:cs="Times New Roman"/>
              <w:sz w:val="24"/>
              <w:szCs w:val="24"/>
            </w:rPr>
            <w:fldChar w:fldCharType="end"/>
          </w:r>
        </w:sdtContent>
      </w:sdt>
      <w:r w:rsidR="005B223A" w:rsidRPr="00B84946">
        <w:rPr>
          <w:rFonts w:cs="Times New Roman"/>
          <w:sz w:val="24"/>
          <w:szCs w:val="24"/>
        </w:rPr>
        <w:t>,</w:t>
      </w:r>
      <w:r w:rsidRPr="00B84946">
        <w:rPr>
          <w:rFonts w:cs="Times New Roman"/>
          <w:sz w:val="24"/>
          <w:szCs w:val="24"/>
        </w:rPr>
        <w:t xml:space="preserve"> destacan la importancia de formar a los estudiantes en responsabilidad financiera y ética empresarial. Esta perspectiva sugiere que la educación en finanzas debe ir más allá de la rentabilidad inmediata y considerar el impacto social y ambiental, algo crucial para el desarrollo sostenible en regiones como Manabí.</w:t>
      </w:r>
    </w:p>
    <w:p w14:paraId="46A55D8A" w14:textId="53AE1F93" w:rsidR="003464A9" w:rsidRPr="00B84946" w:rsidRDefault="00384CB1" w:rsidP="00B84946">
      <w:pPr>
        <w:spacing w:after="0" w:line="360" w:lineRule="auto"/>
        <w:jc w:val="both"/>
        <w:rPr>
          <w:rFonts w:cs="Times New Roman"/>
          <w:sz w:val="24"/>
          <w:szCs w:val="24"/>
        </w:rPr>
      </w:pPr>
      <w:r w:rsidRPr="00B84946">
        <w:rPr>
          <w:rFonts w:cs="Times New Roman"/>
          <w:sz w:val="24"/>
          <w:szCs w:val="24"/>
        </w:rPr>
        <w:t>De acuerdo a los autores y desde el enfoque personal, es evidente que la educación financiera en el contexto empresarial es crucial para el desarrollo económico, especialmente en regiones como Manabí, donde el acceso a recursos educativos de calidad enfrenta múltiples desafíos. La adaptación de modelos pedagógicos más prácticos y el uso de tecnología emergen como soluciones viables para fortalecer las competencias financieras de los estudiantes. Sin embargo, el contexto socioeconómico de la provincia juega un rol determinante, afectando tanto la implementación de programas como la disposición de los futuros empresarios para adquirir habilidades clave. Es fundamental que las instituciones educativas tomen un rol activo en este proceso, ajustando sus currículos para incluir formación financiera alineada con las necesidades del mercado local. Además, el enfoque en la sostenibilidad financiera y el emprendimiento local debe estar en el centro de la enseñanza, ya que ofrece la posibilidad de un desarrollo empresarial más robusto y a largo plazo. En resumen, la clave está en combinar teoría y práctica, aprovechando las herramientas tecnológicas y adaptando los programas educativos a las particularidades de Manabí, para crear una base sólida en finanzas empresariales que impulse el crecimiento regional.</w:t>
      </w:r>
    </w:p>
    <w:p w14:paraId="797C269B" w14:textId="623F5DB9" w:rsidR="00671CA4" w:rsidRPr="00B84946" w:rsidRDefault="00B84946" w:rsidP="00B84946">
      <w:pPr>
        <w:pStyle w:val="Ttulo2"/>
        <w:spacing w:before="0" w:line="360" w:lineRule="auto"/>
        <w:jc w:val="center"/>
        <w:rPr>
          <w:rFonts w:cs="Times New Roman"/>
          <w:sz w:val="28"/>
          <w:szCs w:val="28"/>
        </w:rPr>
      </w:pPr>
      <w:r w:rsidRPr="00B84946">
        <w:rPr>
          <w:rFonts w:cs="Times New Roman"/>
          <w:sz w:val="28"/>
          <w:szCs w:val="28"/>
        </w:rPr>
        <w:t>Materiales y métodos.</w:t>
      </w:r>
    </w:p>
    <w:p w14:paraId="7E5151E6" w14:textId="7227A336" w:rsidR="00767CEF" w:rsidRPr="00B84946" w:rsidRDefault="00384CB1" w:rsidP="00B84946">
      <w:pPr>
        <w:spacing w:after="0" w:line="360" w:lineRule="auto"/>
        <w:jc w:val="both"/>
        <w:rPr>
          <w:rFonts w:cs="Times New Roman"/>
          <w:sz w:val="24"/>
          <w:szCs w:val="24"/>
        </w:rPr>
      </w:pPr>
      <w:r w:rsidRPr="00B84946">
        <w:rPr>
          <w:rFonts w:cs="Times New Roman"/>
          <w:sz w:val="24"/>
          <w:szCs w:val="24"/>
        </w:rPr>
        <w:t xml:space="preserve">Para llevar a cabo este estudio, se realizó una revisión de 20 </w:t>
      </w:r>
      <w:r w:rsidR="00F42320" w:rsidRPr="00B84946">
        <w:rPr>
          <w:rFonts w:cs="Times New Roman"/>
          <w:sz w:val="24"/>
          <w:szCs w:val="24"/>
        </w:rPr>
        <w:t>fragmentos de redacción</w:t>
      </w:r>
      <w:r w:rsidRPr="00B84946">
        <w:rPr>
          <w:rFonts w:cs="Times New Roman"/>
          <w:sz w:val="24"/>
          <w:szCs w:val="24"/>
        </w:rPr>
        <w:t xml:space="preserve"> científic</w:t>
      </w:r>
      <w:r w:rsidR="00F42320" w:rsidRPr="00B84946">
        <w:rPr>
          <w:rFonts w:cs="Times New Roman"/>
          <w:sz w:val="24"/>
          <w:szCs w:val="24"/>
        </w:rPr>
        <w:t>a</w:t>
      </w:r>
      <w:r w:rsidRPr="00B84946">
        <w:rPr>
          <w:rFonts w:cs="Times New Roman"/>
          <w:sz w:val="24"/>
          <w:szCs w:val="24"/>
        </w:rPr>
        <w:t xml:space="preserve"> que abordan conceptos relacionados con la educación financiera y su impacto en el desarrollo empresarial en diversos contextos. Esta revisión bibliográfica permitió la síntesis de conceptos generales, específicos y complementarios que sirvieron como base para analizar la situación actual de la enseñanza de finanzas en el contexto empresarial manabita. Los criterios seleccionados para esta evaluación se enfocaron en aspectos clave como "la pertinencia de los currículos financieros, el uso de metodologías pedagógicas innovadoras y la capacidad de los estudiantes para aplicar conocimientos financieros en la gestión empresarial". Estos artículos fueron seleccionados en función de su relevancia y aplicabilidad al contexto regional, lo que permitió una comparación crítica con los desafíos y oportunidades presentes en Manabí. De esta manera, se logró un análisis integral que no solo considera la teoría, sino también su posible adaptación a las necesidades locales.</w:t>
      </w:r>
    </w:p>
    <w:p w14:paraId="397C9232" w14:textId="77777777" w:rsidR="00EE6BCF" w:rsidRPr="00B84946" w:rsidRDefault="00EE6BCF" w:rsidP="00B84946">
      <w:pPr>
        <w:spacing w:after="0" w:line="360" w:lineRule="auto"/>
        <w:jc w:val="both"/>
        <w:rPr>
          <w:rFonts w:cs="Times New Roman"/>
          <w:sz w:val="24"/>
          <w:szCs w:val="24"/>
        </w:rPr>
      </w:pPr>
    </w:p>
    <w:p w14:paraId="4F882ECC" w14:textId="7C2B7946" w:rsidR="002B5B03" w:rsidRPr="00B84946" w:rsidRDefault="00B84946" w:rsidP="00B84946">
      <w:pPr>
        <w:pStyle w:val="Ttulo2"/>
        <w:spacing w:before="0" w:line="360" w:lineRule="auto"/>
        <w:jc w:val="center"/>
        <w:rPr>
          <w:rFonts w:cs="Times New Roman"/>
          <w:sz w:val="28"/>
          <w:szCs w:val="28"/>
        </w:rPr>
      </w:pPr>
      <w:r w:rsidRPr="00B84946">
        <w:rPr>
          <w:rFonts w:cs="Times New Roman"/>
          <w:sz w:val="28"/>
          <w:szCs w:val="28"/>
        </w:rPr>
        <w:t>Resultados y discusión</w:t>
      </w:r>
    </w:p>
    <w:p w14:paraId="54C51B05" w14:textId="0579EC6B" w:rsidR="00812DF3" w:rsidRPr="00B84946" w:rsidRDefault="00CE47E3" w:rsidP="00B84946">
      <w:pPr>
        <w:spacing w:after="0" w:line="360" w:lineRule="auto"/>
        <w:jc w:val="both"/>
        <w:rPr>
          <w:rFonts w:cs="Times New Roman"/>
          <w:sz w:val="24"/>
          <w:szCs w:val="24"/>
        </w:rPr>
      </w:pPr>
      <w:r w:rsidRPr="00B84946">
        <w:rPr>
          <w:rFonts w:cs="Times New Roman"/>
          <w:sz w:val="24"/>
          <w:szCs w:val="24"/>
        </w:rPr>
        <w:t>Los resultados de este estudio están vinculados a las diferentes fuentes científicas analizadas, donde se identifican áreas clave para mejorar la enseñanza de finanzas en el contexto empresarial. Se destacó la necesidad de reformular los currículos financieros en las instituciones educativas de Manabí, asegurando una mayor conexión entre los contenidos teóricos y su aplicación práctica en la gestión empresarial. Según la revisión bibliográfica, uno de los hallazgos más relevantes es que la educación financiera puede ser un motor crucial para el crecimiento económico local, impulsando el emprendimiento y la sostenibilidad empresarial. Este enfoque refleja cómo la enseñanza financiera ha sido adoptada en diferentes regiones, y su aplicabilidad en Manabí subraya la urgencia de mejorar la capacitación en competencias financieras esenciales. Además, se identificó que la tecnología educativa puede jugar un papel determinante en la modernización de los métodos de enseñanza, facilitando el acceso a herramientas que potencien el aprendizaje práctico y continuo. Desde un enfoque personal, resulta evidente que el contexto socioeconómico de Manabí plantea retos específicos, como la limitada disponibilidad de recursos educativos y la escasa motivación de algunos estudiantes. Sin embargo, la combinación de programas innovadores, junto con el fortalecimiento de la infraestructura tecnológica, podría transformar positivamente la educación financiera en la provincia, dotando a los futuros empresarios de habilidades más sólidas y prácticas.</w:t>
      </w:r>
    </w:p>
    <w:p w14:paraId="7A64A573" w14:textId="4DA87A4E" w:rsidR="004E1630" w:rsidRPr="00B84946" w:rsidRDefault="00CE47E3" w:rsidP="00B84946">
      <w:pPr>
        <w:spacing w:after="0" w:line="360" w:lineRule="auto"/>
        <w:jc w:val="both"/>
        <w:rPr>
          <w:rFonts w:cs="Times New Roman"/>
          <w:sz w:val="24"/>
          <w:szCs w:val="24"/>
        </w:rPr>
      </w:pPr>
      <w:r w:rsidRPr="00B84946">
        <w:rPr>
          <w:rFonts w:cs="Times New Roman"/>
          <w:sz w:val="24"/>
          <w:szCs w:val="24"/>
        </w:rPr>
        <w:t xml:space="preserve">En la </w:t>
      </w:r>
      <w:r w:rsidRPr="00B84946">
        <w:rPr>
          <w:rFonts w:cs="Times New Roman"/>
          <w:i/>
          <w:iCs/>
          <w:sz w:val="24"/>
          <w:szCs w:val="24"/>
        </w:rPr>
        <w:t>tabla 1</w:t>
      </w:r>
      <w:r w:rsidRPr="00B84946">
        <w:rPr>
          <w:rFonts w:cs="Times New Roman"/>
          <w:sz w:val="24"/>
          <w:szCs w:val="24"/>
        </w:rPr>
        <w:t xml:space="preserve"> se presenta el enfoque de la educación financiera empresarial a través del tiempo en relación a la evolución del análisis bibliográfico de la investigación</w:t>
      </w:r>
      <w:r w:rsidR="003D2805" w:rsidRPr="00B84946">
        <w:rPr>
          <w:rFonts w:cs="Times New Roman"/>
          <w:sz w:val="24"/>
          <w:szCs w:val="24"/>
        </w:rPr>
        <w:t xml:space="preserve">, de igual manera en el </w:t>
      </w:r>
      <w:r w:rsidR="003D2805" w:rsidRPr="00B84946">
        <w:rPr>
          <w:rFonts w:cs="Times New Roman"/>
          <w:i/>
          <w:iCs/>
          <w:sz w:val="24"/>
          <w:szCs w:val="24"/>
        </w:rPr>
        <w:t>gráfico 1</w:t>
      </w:r>
      <w:r w:rsidR="003D2805" w:rsidRPr="00B84946">
        <w:rPr>
          <w:rFonts w:cs="Times New Roman"/>
          <w:sz w:val="24"/>
          <w:szCs w:val="24"/>
        </w:rPr>
        <w:t xml:space="preserve"> y </w:t>
      </w:r>
      <w:r w:rsidR="003D2805" w:rsidRPr="00B84946">
        <w:rPr>
          <w:rFonts w:cs="Times New Roman"/>
          <w:i/>
          <w:iCs/>
          <w:sz w:val="24"/>
          <w:szCs w:val="24"/>
        </w:rPr>
        <w:t>gráfico 2</w:t>
      </w:r>
      <w:r w:rsidR="003D2805" w:rsidRPr="00B84946">
        <w:rPr>
          <w:rFonts w:cs="Times New Roman"/>
          <w:sz w:val="24"/>
          <w:szCs w:val="24"/>
        </w:rPr>
        <w:t xml:space="preserve"> se presentan los resultados de la investigación a partir del análisis de estudios de casos de la provincia de Manabí en relación a la educación financiera como base para la economía empresarial.</w:t>
      </w:r>
    </w:p>
    <w:p w14:paraId="1025112A" w14:textId="77777777" w:rsidR="00CE47E3" w:rsidRPr="00B84946" w:rsidRDefault="00CE47E3" w:rsidP="00B84946">
      <w:pPr>
        <w:spacing w:after="0" w:line="360" w:lineRule="auto"/>
        <w:jc w:val="both"/>
        <w:rPr>
          <w:rFonts w:cs="Times New Roman"/>
          <w:sz w:val="24"/>
          <w:szCs w:val="24"/>
        </w:rPr>
      </w:pPr>
    </w:p>
    <w:p w14:paraId="45D6B566" w14:textId="01072EA7" w:rsidR="004E1630" w:rsidRPr="00B84946" w:rsidRDefault="004E1630" w:rsidP="00B84946">
      <w:pPr>
        <w:pStyle w:val="Descripcin"/>
        <w:keepNext/>
        <w:spacing w:after="0" w:line="360" w:lineRule="auto"/>
        <w:jc w:val="center"/>
        <w:rPr>
          <w:rFonts w:cs="Times New Roman"/>
          <w:sz w:val="24"/>
          <w:szCs w:val="24"/>
        </w:rPr>
      </w:pPr>
      <w:r w:rsidRPr="00B84946">
        <w:rPr>
          <w:rFonts w:cs="Times New Roman"/>
          <w:sz w:val="24"/>
          <w:szCs w:val="24"/>
        </w:rPr>
        <w:t xml:space="preserve">Tabla </w:t>
      </w:r>
      <w:r w:rsidRPr="00B84946">
        <w:rPr>
          <w:rFonts w:cs="Times New Roman"/>
          <w:sz w:val="24"/>
          <w:szCs w:val="24"/>
        </w:rPr>
        <w:fldChar w:fldCharType="begin"/>
      </w:r>
      <w:r w:rsidRPr="00B84946">
        <w:rPr>
          <w:rFonts w:cs="Times New Roman"/>
          <w:sz w:val="24"/>
          <w:szCs w:val="24"/>
        </w:rPr>
        <w:instrText xml:space="preserve"> SEQ Tabla \* ARABIC </w:instrText>
      </w:r>
      <w:r w:rsidRPr="00B84946">
        <w:rPr>
          <w:rFonts w:cs="Times New Roman"/>
          <w:sz w:val="24"/>
          <w:szCs w:val="24"/>
        </w:rPr>
        <w:fldChar w:fldCharType="separate"/>
      </w:r>
      <w:r w:rsidRPr="00B84946">
        <w:rPr>
          <w:rFonts w:cs="Times New Roman"/>
          <w:noProof/>
          <w:sz w:val="24"/>
          <w:szCs w:val="24"/>
        </w:rPr>
        <w:t>1</w:t>
      </w:r>
      <w:r w:rsidRPr="00B84946">
        <w:rPr>
          <w:rFonts w:cs="Times New Roman"/>
          <w:sz w:val="24"/>
          <w:szCs w:val="24"/>
        </w:rPr>
        <w:fldChar w:fldCharType="end"/>
      </w:r>
      <w:r w:rsidRPr="00B84946">
        <w:rPr>
          <w:rFonts w:cs="Times New Roman"/>
          <w:sz w:val="24"/>
          <w:szCs w:val="24"/>
        </w:rPr>
        <w:t>.</w:t>
      </w:r>
      <w:r w:rsidR="00CE47E3" w:rsidRPr="00B84946">
        <w:rPr>
          <w:rFonts w:cs="Times New Roman"/>
          <w:sz w:val="24"/>
          <w:szCs w:val="24"/>
        </w:rPr>
        <w:t xml:space="preserve"> E</w:t>
      </w:r>
      <w:r w:rsidR="0026535E" w:rsidRPr="00B84946">
        <w:rPr>
          <w:rFonts w:cs="Times New Roman"/>
          <w:sz w:val="24"/>
          <w:szCs w:val="24"/>
        </w:rPr>
        <w:t>nfoque de la e</w:t>
      </w:r>
      <w:r w:rsidR="00CE47E3" w:rsidRPr="00B84946">
        <w:rPr>
          <w:rFonts w:cs="Times New Roman"/>
          <w:sz w:val="24"/>
          <w:szCs w:val="24"/>
        </w:rPr>
        <w:t>ducación financiera empresarial a través del tiempo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
        <w:gridCol w:w="2089"/>
        <w:gridCol w:w="5387"/>
      </w:tblGrid>
      <w:tr w:rsidR="004E1630" w:rsidRPr="00B84946" w14:paraId="375C038D" w14:textId="77777777" w:rsidTr="00D80423">
        <w:trPr>
          <w:tblHeader/>
        </w:trPr>
        <w:tc>
          <w:tcPr>
            <w:tcW w:w="1101" w:type="dxa"/>
            <w:tcBorders>
              <w:top w:val="single" w:sz="4" w:space="0" w:color="auto"/>
              <w:bottom w:val="single" w:sz="4" w:space="0" w:color="auto"/>
            </w:tcBorders>
          </w:tcPr>
          <w:p w14:paraId="720FD298" w14:textId="65BB00AA" w:rsidR="004E1630" w:rsidRPr="00B84946" w:rsidRDefault="004E1630" w:rsidP="00B84946">
            <w:pPr>
              <w:spacing w:line="360" w:lineRule="auto"/>
              <w:jc w:val="both"/>
              <w:rPr>
                <w:rFonts w:cs="Times New Roman"/>
                <w:b/>
                <w:bCs/>
                <w:sz w:val="24"/>
                <w:szCs w:val="24"/>
              </w:rPr>
            </w:pPr>
            <w:r w:rsidRPr="00B84946">
              <w:rPr>
                <w:rFonts w:cs="Times New Roman"/>
                <w:b/>
                <w:bCs/>
                <w:sz w:val="24"/>
                <w:szCs w:val="24"/>
              </w:rPr>
              <w:t>A</w:t>
            </w:r>
            <w:r w:rsidR="00CE47E3" w:rsidRPr="00B84946">
              <w:rPr>
                <w:rFonts w:cs="Times New Roman"/>
                <w:b/>
                <w:bCs/>
                <w:sz w:val="24"/>
                <w:szCs w:val="24"/>
              </w:rPr>
              <w:t>ño</w:t>
            </w:r>
          </w:p>
        </w:tc>
        <w:tc>
          <w:tcPr>
            <w:tcW w:w="2268" w:type="dxa"/>
            <w:tcBorders>
              <w:top w:val="single" w:sz="4" w:space="0" w:color="auto"/>
              <w:bottom w:val="single" w:sz="4" w:space="0" w:color="auto"/>
            </w:tcBorders>
          </w:tcPr>
          <w:p w14:paraId="640EF984" w14:textId="64AC6A40" w:rsidR="004E1630" w:rsidRPr="00B84946" w:rsidRDefault="00CE47E3" w:rsidP="00B84946">
            <w:pPr>
              <w:spacing w:line="360" w:lineRule="auto"/>
              <w:jc w:val="both"/>
              <w:rPr>
                <w:rFonts w:cs="Times New Roman"/>
                <w:b/>
                <w:bCs/>
                <w:sz w:val="24"/>
                <w:szCs w:val="24"/>
              </w:rPr>
            </w:pPr>
            <w:r w:rsidRPr="00B84946">
              <w:rPr>
                <w:rFonts w:cs="Times New Roman"/>
                <w:b/>
                <w:bCs/>
                <w:sz w:val="24"/>
                <w:szCs w:val="24"/>
              </w:rPr>
              <w:t>Autor</w:t>
            </w:r>
          </w:p>
        </w:tc>
        <w:tc>
          <w:tcPr>
            <w:tcW w:w="6177" w:type="dxa"/>
            <w:tcBorders>
              <w:top w:val="single" w:sz="4" w:space="0" w:color="auto"/>
              <w:bottom w:val="single" w:sz="4" w:space="0" w:color="auto"/>
            </w:tcBorders>
          </w:tcPr>
          <w:p w14:paraId="2D87372A" w14:textId="77777777" w:rsidR="004E1630" w:rsidRPr="00B84946" w:rsidRDefault="004E1630" w:rsidP="00B84946">
            <w:pPr>
              <w:spacing w:line="360" w:lineRule="auto"/>
              <w:jc w:val="both"/>
              <w:rPr>
                <w:rFonts w:cs="Times New Roman"/>
                <w:b/>
                <w:bCs/>
                <w:sz w:val="24"/>
                <w:szCs w:val="24"/>
              </w:rPr>
            </w:pPr>
            <w:r w:rsidRPr="00B84946">
              <w:rPr>
                <w:rFonts w:cs="Times New Roman"/>
                <w:b/>
                <w:bCs/>
                <w:sz w:val="24"/>
                <w:szCs w:val="24"/>
              </w:rPr>
              <w:t>Definición / concepto</w:t>
            </w:r>
          </w:p>
        </w:tc>
      </w:tr>
      <w:tr w:rsidR="004E1630" w:rsidRPr="00B84946" w14:paraId="6DB40A85" w14:textId="77777777" w:rsidTr="003D2805">
        <w:tc>
          <w:tcPr>
            <w:tcW w:w="1101" w:type="dxa"/>
            <w:tcBorders>
              <w:top w:val="single" w:sz="4" w:space="0" w:color="auto"/>
              <w:bottom w:val="single" w:sz="4" w:space="0" w:color="auto"/>
            </w:tcBorders>
          </w:tcPr>
          <w:p w14:paraId="60010207" w14:textId="17227314" w:rsidR="004E1630" w:rsidRPr="00B84946" w:rsidRDefault="003D2805" w:rsidP="00B84946">
            <w:pPr>
              <w:spacing w:line="360" w:lineRule="auto"/>
              <w:jc w:val="both"/>
              <w:rPr>
                <w:rFonts w:cs="Times New Roman"/>
                <w:sz w:val="24"/>
                <w:szCs w:val="24"/>
              </w:rPr>
            </w:pPr>
            <w:r w:rsidRPr="00B84946">
              <w:rPr>
                <w:rFonts w:cs="Times New Roman"/>
                <w:sz w:val="24"/>
                <w:szCs w:val="24"/>
              </w:rPr>
              <w:t>2001</w:t>
            </w:r>
          </w:p>
        </w:tc>
        <w:tc>
          <w:tcPr>
            <w:tcW w:w="2268" w:type="dxa"/>
            <w:tcBorders>
              <w:top w:val="single" w:sz="4" w:space="0" w:color="auto"/>
              <w:bottom w:val="single" w:sz="4" w:space="0" w:color="auto"/>
            </w:tcBorders>
          </w:tcPr>
          <w:p w14:paraId="21B79D2A" w14:textId="70818B9D" w:rsidR="004E1630" w:rsidRPr="00B84946" w:rsidRDefault="003D2805" w:rsidP="00B84946">
            <w:pPr>
              <w:spacing w:line="360" w:lineRule="auto"/>
              <w:jc w:val="both"/>
              <w:rPr>
                <w:rFonts w:cs="Times New Roman"/>
                <w:sz w:val="24"/>
                <w:szCs w:val="24"/>
              </w:rPr>
            </w:pPr>
            <w:r w:rsidRPr="00B84946">
              <w:rPr>
                <w:rFonts w:cs="Times New Roman"/>
                <w:sz w:val="24"/>
                <w:szCs w:val="24"/>
              </w:rPr>
              <w:t>Bernheim y Garrett</w:t>
            </w:r>
          </w:p>
        </w:tc>
        <w:tc>
          <w:tcPr>
            <w:tcW w:w="6177" w:type="dxa"/>
            <w:tcBorders>
              <w:top w:val="single" w:sz="4" w:space="0" w:color="auto"/>
              <w:bottom w:val="single" w:sz="4" w:space="0" w:color="auto"/>
            </w:tcBorders>
          </w:tcPr>
          <w:p w14:paraId="1C1506D6" w14:textId="2B770AED" w:rsidR="004E1630" w:rsidRPr="00B84946" w:rsidRDefault="003D2805" w:rsidP="00B84946">
            <w:pPr>
              <w:spacing w:line="360" w:lineRule="auto"/>
              <w:jc w:val="both"/>
              <w:rPr>
                <w:rFonts w:cs="Times New Roman"/>
                <w:sz w:val="24"/>
                <w:szCs w:val="24"/>
              </w:rPr>
            </w:pPr>
            <w:r w:rsidRPr="00B84946">
              <w:rPr>
                <w:rFonts w:cs="Times New Roman"/>
                <w:sz w:val="24"/>
                <w:szCs w:val="24"/>
              </w:rPr>
              <w:t>La educación financiera mejora la toma de decisiones empresariales.</w:t>
            </w:r>
          </w:p>
        </w:tc>
      </w:tr>
      <w:tr w:rsidR="003D2805" w:rsidRPr="00B84946" w14:paraId="6F735C40" w14:textId="77777777" w:rsidTr="003D2805">
        <w:tc>
          <w:tcPr>
            <w:tcW w:w="1101" w:type="dxa"/>
            <w:tcBorders>
              <w:top w:val="single" w:sz="4" w:space="0" w:color="auto"/>
              <w:bottom w:val="single" w:sz="4" w:space="0" w:color="auto"/>
            </w:tcBorders>
          </w:tcPr>
          <w:p w14:paraId="08282581" w14:textId="211BED9B" w:rsidR="003D2805" w:rsidRPr="00B84946" w:rsidRDefault="003D2805" w:rsidP="00B84946">
            <w:pPr>
              <w:spacing w:line="360" w:lineRule="auto"/>
              <w:jc w:val="both"/>
              <w:rPr>
                <w:rFonts w:cs="Times New Roman"/>
                <w:sz w:val="24"/>
                <w:szCs w:val="24"/>
              </w:rPr>
            </w:pPr>
            <w:r w:rsidRPr="00B84946">
              <w:rPr>
                <w:rFonts w:cs="Times New Roman"/>
                <w:sz w:val="24"/>
                <w:szCs w:val="24"/>
              </w:rPr>
              <w:t>2004</w:t>
            </w:r>
          </w:p>
        </w:tc>
        <w:tc>
          <w:tcPr>
            <w:tcW w:w="2268" w:type="dxa"/>
            <w:tcBorders>
              <w:top w:val="single" w:sz="4" w:space="0" w:color="auto"/>
              <w:bottom w:val="single" w:sz="4" w:space="0" w:color="auto"/>
            </w:tcBorders>
          </w:tcPr>
          <w:p w14:paraId="07338A6D" w14:textId="7AB29029" w:rsidR="003D2805" w:rsidRPr="00B84946" w:rsidRDefault="003D2805" w:rsidP="00B84946">
            <w:pPr>
              <w:spacing w:line="360" w:lineRule="auto"/>
              <w:jc w:val="both"/>
              <w:rPr>
                <w:rFonts w:cs="Times New Roman"/>
                <w:sz w:val="24"/>
                <w:szCs w:val="24"/>
              </w:rPr>
            </w:pPr>
            <w:r w:rsidRPr="00B84946">
              <w:rPr>
                <w:rFonts w:cs="Times New Roman"/>
                <w:sz w:val="24"/>
                <w:szCs w:val="24"/>
              </w:rPr>
              <w:t>Beck y Levine</w:t>
            </w:r>
          </w:p>
        </w:tc>
        <w:tc>
          <w:tcPr>
            <w:tcW w:w="6177" w:type="dxa"/>
            <w:tcBorders>
              <w:top w:val="single" w:sz="4" w:space="0" w:color="auto"/>
              <w:bottom w:val="single" w:sz="4" w:space="0" w:color="auto"/>
            </w:tcBorders>
          </w:tcPr>
          <w:p w14:paraId="5F5232CA" w14:textId="471E2D41" w:rsidR="003D2805" w:rsidRPr="00B84946" w:rsidRDefault="003D2805" w:rsidP="00B84946">
            <w:pPr>
              <w:spacing w:line="360" w:lineRule="auto"/>
              <w:jc w:val="both"/>
              <w:rPr>
                <w:rFonts w:cs="Times New Roman"/>
                <w:sz w:val="24"/>
                <w:szCs w:val="24"/>
              </w:rPr>
            </w:pPr>
            <w:r w:rsidRPr="00B84946">
              <w:rPr>
                <w:rFonts w:cs="Times New Roman"/>
                <w:sz w:val="24"/>
                <w:szCs w:val="24"/>
              </w:rPr>
              <w:t>El contexto socioeconómico influye en la efectividad de la educación financiera.</w:t>
            </w:r>
          </w:p>
        </w:tc>
      </w:tr>
      <w:tr w:rsidR="003D2805" w:rsidRPr="00B84946" w14:paraId="474AD117" w14:textId="77777777" w:rsidTr="003D2805">
        <w:tc>
          <w:tcPr>
            <w:tcW w:w="1101" w:type="dxa"/>
            <w:tcBorders>
              <w:top w:val="single" w:sz="4" w:space="0" w:color="auto"/>
              <w:bottom w:val="single" w:sz="4" w:space="0" w:color="auto"/>
            </w:tcBorders>
          </w:tcPr>
          <w:p w14:paraId="192777A6" w14:textId="34FCC6E1" w:rsidR="003D2805" w:rsidRPr="00B84946" w:rsidRDefault="003D2805" w:rsidP="00B84946">
            <w:pPr>
              <w:spacing w:line="360" w:lineRule="auto"/>
              <w:jc w:val="both"/>
              <w:rPr>
                <w:rFonts w:cs="Times New Roman"/>
                <w:sz w:val="24"/>
                <w:szCs w:val="24"/>
              </w:rPr>
            </w:pPr>
            <w:r w:rsidRPr="00B84946">
              <w:rPr>
                <w:rFonts w:cs="Times New Roman"/>
                <w:sz w:val="24"/>
                <w:szCs w:val="24"/>
              </w:rPr>
              <w:t>2008</w:t>
            </w:r>
          </w:p>
        </w:tc>
        <w:tc>
          <w:tcPr>
            <w:tcW w:w="2268" w:type="dxa"/>
            <w:tcBorders>
              <w:top w:val="single" w:sz="4" w:space="0" w:color="auto"/>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D2805" w:rsidRPr="00B84946" w14:paraId="2D1BFCCD" w14:textId="77777777" w:rsidTr="003D2805">
              <w:trPr>
                <w:tblCellSpacing w:w="15" w:type="dxa"/>
              </w:trPr>
              <w:tc>
                <w:tcPr>
                  <w:tcW w:w="0" w:type="auto"/>
                  <w:vAlign w:val="center"/>
                  <w:hideMark/>
                </w:tcPr>
                <w:p w14:paraId="2ED499C6" w14:textId="77777777" w:rsidR="003D2805" w:rsidRPr="00B84946" w:rsidRDefault="003D2805" w:rsidP="00B84946">
                  <w:pPr>
                    <w:spacing w:after="0" w:line="360" w:lineRule="auto"/>
                    <w:jc w:val="both"/>
                    <w:rPr>
                      <w:rFonts w:cs="Times New Roman"/>
                      <w:sz w:val="24"/>
                      <w:szCs w:val="24"/>
                    </w:rPr>
                  </w:pPr>
                </w:p>
              </w:tc>
            </w:tr>
          </w:tbl>
          <w:p w14:paraId="25BDFCF8" w14:textId="77777777" w:rsidR="003D2805" w:rsidRPr="00B84946" w:rsidRDefault="003D2805" w:rsidP="00B84946">
            <w:pPr>
              <w:spacing w:line="360" w:lineRule="auto"/>
              <w:jc w:val="both"/>
              <w:rPr>
                <w:rFonts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3"/>
            </w:tblGrid>
            <w:tr w:rsidR="003D2805" w:rsidRPr="00B84946" w14:paraId="51C55857" w14:textId="77777777" w:rsidTr="003D2805">
              <w:trPr>
                <w:tblCellSpacing w:w="15" w:type="dxa"/>
              </w:trPr>
              <w:tc>
                <w:tcPr>
                  <w:tcW w:w="0" w:type="auto"/>
                  <w:vAlign w:val="center"/>
                  <w:hideMark/>
                </w:tcPr>
                <w:p w14:paraId="049E8E4A" w14:textId="77777777" w:rsidR="003D2805" w:rsidRPr="00B84946" w:rsidRDefault="003D2805" w:rsidP="00B84946">
                  <w:pPr>
                    <w:spacing w:after="0" w:line="360" w:lineRule="auto"/>
                    <w:jc w:val="both"/>
                    <w:rPr>
                      <w:rFonts w:cs="Times New Roman"/>
                      <w:sz w:val="24"/>
                      <w:szCs w:val="24"/>
                    </w:rPr>
                  </w:pPr>
                  <w:r w:rsidRPr="00B84946">
                    <w:rPr>
                      <w:rFonts w:cs="Times New Roman"/>
                      <w:sz w:val="24"/>
                      <w:szCs w:val="24"/>
                    </w:rPr>
                    <w:t xml:space="preserve">Guiso, </w:t>
                  </w:r>
                  <w:proofErr w:type="spellStart"/>
                  <w:r w:rsidRPr="00B84946">
                    <w:rPr>
                      <w:rFonts w:cs="Times New Roman"/>
                      <w:sz w:val="24"/>
                      <w:szCs w:val="24"/>
                    </w:rPr>
                    <w:t>Sapienza</w:t>
                  </w:r>
                  <w:proofErr w:type="spellEnd"/>
                  <w:r w:rsidRPr="00B84946">
                    <w:rPr>
                      <w:rFonts w:cs="Times New Roman"/>
                      <w:sz w:val="24"/>
                      <w:szCs w:val="24"/>
                    </w:rPr>
                    <w:t xml:space="preserve"> y </w:t>
                  </w:r>
                  <w:proofErr w:type="spellStart"/>
                  <w:r w:rsidRPr="00B84946">
                    <w:rPr>
                      <w:rFonts w:cs="Times New Roman"/>
                      <w:sz w:val="24"/>
                      <w:szCs w:val="24"/>
                    </w:rPr>
                    <w:t>Zingales</w:t>
                  </w:r>
                  <w:proofErr w:type="spellEnd"/>
                </w:p>
              </w:tc>
            </w:tr>
          </w:tbl>
          <w:p w14:paraId="1A25C87D" w14:textId="77777777" w:rsidR="003D2805" w:rsidRPr="00B84946" w:rsidRDefault="003D2805" w:rsidP="00B84946">
            <w:pPr>
              <w:spacing w:line="360" w:lineRule="auto"/>
              <w:jc w:val="both"/>
              <w:rPr>
                <w:rFonts w:cs="Times New Roman"/>
                <w:sz w:val="24"/>
                <w:szCs w:val="24"/>
              </w:rPr>
            </w:pPr>
          </w:p>
        </w:tc>
        <w:tc>
          <w:tcPr>
            <w:tcW w:w="6177" w:type="dxa"/>
            <w:tcBorders>
              <w:top w:val="single" w:sz="4" w:space="0" w:color="auto"/>
              <w:bottom w:val="single" w:sz="4" w:space="0" w:color="auto"/>
            </w:tcBorders>
          </w:tcPr>
          <w:p w14:paraId="36892B31" w14:textId="10369106" w:rsidR="003D2805" w:rsidRPr="00B84946" w:rsidRDefault="003D2805" w:rsidP="00B84946">
            <w:pPr>
              <w:spacing w:line="360" w:lineRule="auto"/>
              <w:jc w:val="both"/>
              <w:rPr>
                <w:rFonts w:cs="Times New Roman"/>
                <w:sz w:val="24"/>
                <w:szCs w:val="24"/>
              </w:rPr>
            </w:pPr>
            <w:r w:rsidRPr="00B84946">
              <w:rPr>
                <w:rFonts w:cs="Times New Roman"/>
                <w:sz w:val="24"/>
                <w:szCs w:val="24"/>
              </w:rPr>
              <w:t>El contexto cultural y social afecta la disposición para aprender finanzas.</w:t>
            </w:r>
          </w:p>
        </w:tc>
      </w:tr>
      <w:tr w:rsidR="003D2805" w:rsidRPr="00B84946" w14:paraId="3F680E2D" w14:textId="77777777" w:rsidTr="003D2805">
        <w:tc>
          <w:tcPr>
            <w:tcW w:w="1101" w:type="dxa"/>
            <w:tcBorders>
              <w:top w:val="single" w:sz="4" w:space="0" w:color="auto"/>
              <w:bottom w:val="single" w:sz="4" w:space="0" w:color="auto"/>
            </w:tcBorders>
          </w:tcPr>
          <w:p w14:paraId="18BFD3D2" w14:textId="037BB434" w:rsidR="003D2805" w:rsidRPr="00B84946" w:rsidRDefault="003D2805" w:rsidP="00B84946">
            <w:pPr>
              <w:spacing w:line="360" w:lineRule="auto"/>
              <w:jc w:val="both"/>
              <w:rPr>
                <w:rFonts w:cs="Times New Roman"/>
                <w:sz w:val="24"/>
                <w:szCs w:val="24"/>
              </w:rPr>
            </w:pPr>
            <w:r w:rsidRPr="00B84946">
              <w:rPr>
                <w:rFonts w:cs="Times New Roman"/>
                <w:sz w:val="24"/>
                <w:szCs w:val="24"/>
              </w:rPr>
              <w:t>2010</w:t>
            </w:r>
          </w:p>
        </w:tc>
        <w:tc>
          <w:tcPr>
            <w:tcW w:w="2268" w:type="dxa"/>
            <w:tcBorders>
              <w:top w:val="single" w:sz="4" w:space="0" w:color="auto"/>
              <w:bottom w:val="single" w:sz="4" w:space="0" w:color="auto"/>
            </w:tcBorders>
          </w:tcPr>
          <w:p w14:paraId="122DDF81" w14:textId="1D467377" w:rsidR="003D2805" w:rsidRPr="00B84946" w:rsidRDefault="003D2805" w:rsidP="00B84946">
            <w:pPr>
              <w:spacing w:line="360" w:lineRule="auto"/>
              <w:jc w:val="both"/>
              <w:rPr>
                <w:rFonts w:cs="Times New Roman"/>
                <w:sz w:val="24"/>
                <w:szCs w:val="24"/>
              </w:rPr>
            </w:pPr>
            <w:r w:rsidRPr="00B84946">
              <w:rPr>
                <w:rFonts w:cs="Times New Roman"/>
                <w:sz w:val="24"/>
                <w:szCs w:val="24"/>
              </w:rPr>
              <w:t>Huston</w:t>
            </w:r>
          </w:p>
        </w:tc>
        <w:tc>
          <w:tcPr>
            <w:tcW w:w="6177" w:type="dxa"/>
            <w:tcBorders>
              <w:top w:val="single" w:sz="4" w:space="0" w:color="auto"/>
              <w:bottom w:val="single" w:sz="4" w:space="0" w:color="auto"/>
            </w:tcBorders>
          </w:tcPr>
          <w:p w14:paraId="04E424E5" w14:textId="117AB40A" w:rsidR="003D2805" w:rsidRPr="00B84946" w:rsidRDefault="003D2805" w:rsidP="00B84946">
            <w:pPr>
              <w:spacing w:line="360" w:lineRule="auto"/>
              <w:jc w:val="both"/>
              <w:rPr>
                <w:rFonts w:cs="Times New Roman"/>
                <w:sz w:val="24"/>
                <w:szCs w:val="24"/>
              </w:rPr>
            </w:pPr>
            <w:r w:rsidRPr="00B84946">
              <w:rPr>
                <w:rFonts w:cs="Times New Roman"/>
                <w:sz w:val="24"/>
                <w:szCs w:val="24"/>
              </w:rPr>
              <w:t>Competencias clave en educación financiera: tasas de interés, manejo de crédito.</w:t>
            </w:r>
          </w:p>
        </w:tc>
      </w:tr>
      <w:tr w:rsidR="003D2805" w:rsidRPr="00B84946" w14:paraId="3540C58A" w14:textId="77777777" w:rsidTr="003D2805">
        <w:tc>
          <w:tcPr>
            <w:tcW w:w="1101" w:type="dxa"/>
            <w:tcBorders>
              <w:top w:val="single" w:sz="4" w:space="0" w:color="auto"/>
              <w:bottom w:val="single" w:sz="4" w:space="0" w:color="auto"/>
            </w:tcBorders>
          </w:tcPr>
          <w:p w14:paraId="6774CD27" w14:textId="03651832" w:rsidR="003D2805" w:rsidRPr="00B84946" w:rsidRDefault="003D2805" w:rsidP="00B84946">
            <w:pPr>
              <w:spacing w:line="360" w:lineRule="auto"/>
              <w:jc w:val="both"/>
              <w:rPr>
                <w:rFonts w:cs="Times New Roman"/>
                <w:sz w:val="24"/>
                <w:szCs w:val="24"/>
              </w:rPr>
            </w:pPr>
            <w:r w:rsidRPr="00B84946">
              <w:rPr>
                <w:rFonts w:cs="Times New Roman"/>
                <w:sz w:val="24"/>
                <w:szCs w:val="24"/>
              </w:rPr>
              <w:t>2014</w:t>
            </w:r>
          </w:p>
        </w:tc>
        <w:tc>
          <w:tcPr>
            <w:tcW w:w="2268" w:type="dxa"/>
            <w:tcBorders>
              <w:top w:val="single" w:sz="4" w:space="0" w:color="auto"/>
              <w:bottom w:val="single" w:sz="4" w:space="0" w:color="auto"/>
            </w:tcBorders>
          </w:tcPr>
          <w:p w14:paraId="06EF465C" w14:textId="12697196" w:rsidR="003D2805" w:rsidRPr="00B84946" w:rsidRDefault="003D2805" w:rsidP="00B84946">
            <w:pPr>
              <w:spacing w:line="360" w:lineRule="auto"/>
              <w:jc w:val="both"/>
              <w:rPr>
                <w:rFonts w:cs="Times New Roman"/>
                <w:sz w:val="24"/>
                <w:szCs w:val="24"/>
              </w:rPr>
            </w:pPr>
            <w:proofErr w:type="spellStart"/>
            <w:r w:rsidRPr="00B84946">
              <w:rPr>
                <w:rFonts w:cs="Times New Roman"/>
                <w:sz w:val="24"/>
                <w:szCs w:val="24"/>
              </w:rPr>
              <w:t>Fernandes</w:t>
            </w:r>
            <w:proofErr w:type="spellEnd"/>
            <w:r w:rsidRPr="00B84946">
              <w:rPr>
                <w:rFonts w:cs="Times New Roman"/>
                <w:sz w:val="24"/>
                <w:szCs w:val="24"/>
              </w:rPr>
              <w:t xml:space="preserve">, Lynch y </w:t>
            </w:r>
            <w:proofErr w:type="spellStart"/>
            <w:r w:rsidRPr="00B84946">
              <w:rPr>
                <w:rFonts w:cs="Times New Roman"/>
                <w:sz w:val="24"/>
                <w:szCs w:val="24"/>
              </w:rPr>
              <w:t>Netemeyer</w:t>
            </w:r>
            <w:proofErr w:type="spellEnd"/>
          </w:p>
        </w:tc>
        <w:tc>
          <w:tcPr>
            <w:tcW w:w="6177" w:type="dxa"/>
            <w:tcBorders>
              <w:top w:val="single" w:sz="4" w:space="0" w:color="auto"/>
              <w:bottom w:val="single" w:sz="4" w:space="0" w:color="auto"/>
            </w:tcBorders>
          </w:tcPr>
          <w:p w14:paraId="246AEE32" w14:textId="4E01EFA0" w:rsidR="003D2805" w:rsidRPr="00B84946" w:rsidRDefault="003D2805" w:rsidP="00B84946">
            <w:pPr>
              <w:spacing w:line="360" w:lineRule="auto"/>
              <w:jc w:val="both"/>
              <w:rPr>
                <w:rFonts w:cs="Times New Roman"/>
                <w:sz w:val="24"/>
                <w:szCs w:val="24"/>
              </w:rPr>
            </w:pPr>
            <w:r w:rsidRPr="00B84946">
              <w:rPr>
                <w:rFonts w:cs="Times New Roman"/>
                <w:sz w:val="24"/>
                <w:szCs w:val="24"/>
              </w:rPr>
              <w:t>La educación financiera debe centrarse en habilidades prácticas.</w:t>
            </w:r>
          </w:p>
        </w:tc>
      </w:tr>
      <w:tr w:rsidR="003D2805" w:rsidRPr="00B84946" w14:paraId="70AD786B" w14:textId="77777777" w:rsidTr="003D2805">
        <w:tc>
          <w:tcPr>
            <w:tcW w:w="1101" w:type="dxa"/>
            <w:tcBorders>
              <w:top w:val="single" w:sz="4" w:space="0" w:color="auto"/>
              <w:bottom w:val="single" w:sz="4" w:space="0" w:color="auto"/>
            </w:tcBorders>
          </w:tcPr>
          <w:p w14:paraId="15A83013" w14:textId="36F5B170" w:rsidR="003D2805" w:rsidRPr="00B84946" w:rsidRDefault="003D2805" w:rsidP="00B84946">
            <w:pPr>
              <w:spacing w:line="360" w:lineRule="auto"/>
              <w:jc w:val="both"/>
              <w:rPr>
                <w:rFonts w:cs="Times New Roman"/>
                <w:sz w:val="24"/>
                <w:szCs w:val="24"/>
              </w:rPr>
            </w:pPr>
            <w:r w:rsidRPr="00B84946">
              <w:rPr>
                <w:rFonts w:cs="Times New Roman"/>
                <w:sz w:val="24"/>
                <w:szCs w:val="24"/>
              </w:rPr>
              <w:t>2018</w:t>
            </w:r>
          </w:p>
        </w:tc>
        <w:tc>
          <w:tcPr>
            <w:tcW w:w="2268" w:type="dxa"/>
            <w:tcBorders>
              <w:top w:val="single" w:sz="4" w:space="0" w:color="auto"/>
              <w:bottom w:val="single" w:sz="4" w:space="0" w:color="auto"/>
            </w:tcBorders>
          </w:tcPr>
          <w:p w14:paraId="70491793" w14:textId="31358E03" w:rsidR="003D2805" w:rsidRPr="00B84946" w:rsidRDefault="003D2805" w:rsidP="00B84946">
            <w:pPr>
              <w:spacing w:line="360" w:lineRule="auto"/>
              <w:jc w:val="both"/>
              <w:rPr>
                <w:rFonts w:cs="Times New Roman"/>
                <w:sz w:val="24"/>
                <w:szCs w:val="24"/>
              </w:rPr>
            </w:pPr>
            <w:r w:rsidRPr="00B84946">
              <w:rPr>
                <w:rFonts w:cs="Times New Roman"/>
                <w:sz w:val="24"/>
                <w:szCs w:val="24"/>
              </w:rPr>
              <w:t>García y Gil</w:t>
            </w:r>
          </w:p>
        </w:tc>
        <w:tc>
          <w:tcPr>
            <w:tcW w:w="6177" w:type="dxa"/>
            <w:tcBorders>
              <w:top w:val="single" w:sz="4" w:space="0" w:color="auto"/>
              <w:bottom w:val="single" w:sz="4" w:space="0" w:color="auto"/>
            </w:tcBorders>
          </w:tcPr>
          <w:p w14:paraId="3F1A57F7" w14:textId="0758E213" w:rsidR="003D2805" w:rsidRPr="00B84946" w:rsidRDefault="003D2805" w:rsidP="00B84946">
            <w:pPr>
              <w:spacing w:line="360" w:lineRule="auto"/>
              <w:jc w:val="both"/>
              <w:rPr>
                <w:rFonts w:cs="Times New Roman"/>
                <w:sz w:val="24"/>
                <w:szCs w:val="24"/>
              </w:rPr>
            </w:pPr>
            <w:r w:rsidRPr="00B84946">
              <w:rPr>
                <w:rFonts w:cs="Times New Roman"/>
                <w:sz w:val="24"/>
                <w:szCs w:val="24"/>
              </w:rPr>
              <w:t>Modelos pedagógicos prácticos para la enseñanza de finanzas.</w:t>
            </w:r>
          </w:p>
        </w:tc>
      </w:tr>
      <w:tr w:rsidR="003D2805" w:rsidRPr="00B84946" w14:paraId="2F3E10BD" w14:textId="77777777" w:rsidTr="00D80423">
        <w:tc>
          <w:tcPr>
            <w:tcW w:w="1101" w:type="dxa"/>
            <w:tcBorders>
              <w:top w:val="single" w:sz="4" w:space="0" w:color="auto"/>
            </w:tcBorders>
          </w:tcPr>
          <w:p w14:paraId="0EE0083A" w14:textId="2ED0AA33" w:rsidR="003D2805" w:rsidRPr="00B84946" w:rsidRDefault="003D2805" w:rsidP="00B84946">
            <w:pPr>
              <w:spacing w:line="360" w:lineRule="auto"/>
              <w:jc w:val="both"/>
              <w:rPr>
                <w:rFonts w:cs="Times New Roman"/>
                <w:sz w:val="24"/>
                <w:szCs w:val="24"/>
              </w:rPr>
            </w:pPr>
            <w:r w:rsidRPr="00B84946">
              <w:rPr>
                <w:rFonts w:cs="Times New Roman"/>
                <w:sz w:val="24"/>
                <w:szCs w:val="24"/>
              </w:rPr>
              <w:t>2021</w:t>
            </w:r>
          </w:p>
        </w:tc>
        <w:tc>
          <w:tcPr>
            <w:tcW w:w="2268" w:type="dxa"/>
            <w:tcBorders>
              <w:top w:val="single" w:sz="4" w:space="0" w:color="auto"/>
            </w:tcBorders>
          </w:tcPr>
          <w:p w14:paraId="43A85371" w14:textId="325BCA99" w:rsidR="003D2805" w:rsidRPr="00B84946" w:rsidRDefault="003D2805" w:rsidP="00B84946">
            <w:pPr>
              <w:spacing w:line="360" w:lineRule="auto"/>
              <w:jc w:val="both"/>
              <w:rPr>
                <w:rFonts w:cs="Times New Roman"/>
                <w:sz w:val="24"/>
                <w:szCs w:val="24"/>
              </w:rPr>
            </w:pPr>
            <w:proofErr w:type="spellStart"/>
            <w:r w:rsidRPr="00B84946">
              <w:rPr>
                <w:rFonts w:cs="Times New Roman"/>
                <w:sz w:val="24"/>
                <w:szCs w:val="24"/>
              </w:rPr>
              <w:t>Eshun</w:t>
            </w:r>
            <w:proofErr w:type="spellEnd"/>
            <w:r w:rsidRPr="00B84946">
              <w:rPr>
                <w:rFonts w:cs="Times New Roman"/>
                <w:sz w:val="24"/>
                <w:szCs w:val="24"/>
              </w:rPr>
              <w:t xml:space="preserve"> y </w:t>
            </w:r>
            <w:proofErr w:type="spellStart"/>
            <w:r w:rsidRPr="00B84946">
              <w:rPr>
                <w:rFonts w:cs="Times New Roman"/>
                <w:sz w:val="24"/>
                <w:szCs w:val="24"/>
              </w:rPr>
              <w:t>Owusu-Ansah</w:t>
            </w:r>
            <w:proofErr w:type="spellEnd"/>
          </w:p>
        </w:tc>
        <w:tc>
          <w:tcPr>
            <w:tcW w:w="6177" w:type="dxa"/>
            <w:tcBorders>
              <w:top w:val="single" w:sz="4" w:space="0" w:color="auto"/>
            </w:tcBorders>
          </w:tcPr>
          <w:p w14:paraId="2B95DCA3" w14:textId="7843A31D" w:rsidR="003D2805" w:rsidRPr="00B84946" w:rsidRDefault="003D2805" w:rsidP="00B84946">
            <w:pPr>
              <w:spacing w:line="360" w:lineRule="auto"/>
              <w:jc w:val="both"/>
              <w:rPr>
                <w:rFonts w:cs="Times New Roman"/>
                <w:sz w:val="24"/>
                <w:szCs w:val="24"/>
              </w:rPr>
            </w:pPr>
            <w:r w:rsidRPr="00B84946">
              <w:rPr>
                <w:rFonts w:cs="Times New Roman"/>
                <w:sz w:val="24"/>
                <w:szCs w:val="24"/>
              </w:rPr>
              <w:t>La tecnología educativa puede transformar la enseñanza financiera.</w:t>
            </w:r>
          </w:p>
        </w:tc>
      </w:tr>
    </w:tbl>
    <w:p w14:paraId="2F0474CC" w14:textId="17BF6624" w:rsidR="004E1630" w:rsidRPr="00B84946" w:rsidRDefault="004E1630" w:rsidP="00B84946">
      <w:pPr>
        <w:pStyle w:val="Sinespaciado"/>
        <w:spacing w:line="360" w:lineRule="auto"/>
        <w:rPr>
          <w:rFonts w:ascii="Times New Roman" w:hAnsi="Times New Roman" w:cs="Times New Roman"/>
          <w:szCs w:val="24"/>
        </w:rPr>
      </w:pPr>
      <w:r w:rsidRPr="00B84946">
        <w:rPr>
          <w:rFonts w:ascii="Times New Roman" w:hAnsi="Times New Roman" w:cs="Times New Roman"/>
          <w:szCs w:val="24"/>
        </w:rPr>
        <w:t>Elaborado por:</w:t>
      </w:r>
      <w:r w:rsidR="00A158D8" w:rsidRPr="00B84946">
        <w:rPr>
          <w:rFonts w:ascii="Times New Roman" w:hAnsi="Times New Roman" w:cs="Times New Roman"/>
          <w:szCs w:val="24"/>
        </w:rPr>
        <w:t xml:space="preserve"> Autores.</w:t>
      </w:r>
    </w:p>
    <w:p w14:paraId="59017FEA" w14:textId="024E5628" w:rsidR="004E1630" w:rsidRPr="00B84946" w:rsidRDefault="004E1630" w:rsidP="00B84946">
      <w:pPr>
        <w:pStyle w:val="Sinespaciado"/>
        <w:spacing w:line="360" w:lineRule="auto"/>
        <w:rPr>
          <w:rFonts w:ascii="Times New Roman" w:hAnsi="Times New Roman" w:cs="Times New Roman"/>
          <w:szCs w:val="24"/>
        </w:rPr>
      </w:pPr>
      <w:r w:rsidRPr="00B84946">
        <w:rPr>
          <w:rFonts w:ascii="Times New Roman" w:hAnsi="Times New Roman" w:cs="Times New Roman"/>
          <w:szCs w:val="24"/>
        </w:rPr>
        <w:t xml:space="preserve">Fuente: </w:t>
      </w:r>
      <w:sdt>
        <w:sdtPr>
          <w:rPr>
            <w:rFonts w:ascii="Times New Roman" w:hAnsi="Times New Roman" w:cs="Times New Roman"/>
            <w:szCs w:val="24"/>
          </w:rPr>
          <w:id w:val="1966538042"/>
          <w:citation/>
        </w:sdtPr>
        <w:sdtContent>
          <w:r w:rsidR="005B223A" w:rsidRPr="00B84946">
            <w:rPr>
              <w:rFonts w:ascii="Times New Roman" w:hAnsi="Times New Roman" w:cs="Times New Roman"/>
              <w:szCs w:val="24"/>
            </w:rPr>
            <w:fldChar w:fldCharType="begin"/>
          </w:r>
          <w:r w:rsidR="005B223A" w:rsidRPr="00B84946">
            <w:rPr>
              <w:rFonts w:ascii="Times New Roman" w:hAnsi="Times New Roman" w:cs="Times New Roman"/>
              <w:szCs w:val="24"/>
            </w:rPr>
            <w:instrText xml:space="preserve"> CITATION Gri20 \l 12298 </w:instrText>
          </w:r>
          <w:r w:rsidR="005B223A" w:rsidRPr="00B84946">
            <w:rPr>
              <w:rFonts w:ascii="Times New Roman" w:hAnsi="Times New Roman" w:cs="Times New Roman"/>
              <w:szCs w:val="24"/>
            </w:rPr>
            <w:fldChar w:fldCharType="separate"/>
          </w:r>
          <w:r w:rsidR="005B223A" w:rsidRPr="00B84946">
            <w:rPr>
              <w:rFonts w:ascii="Times New Roman" w:hAnsi="Times New Roman" w:cs="Times New Roman"/>
              <w:noProof/>
              <w:szCs w:val="24"/>
            </w:rPr>
            <w:t>(Grifoni, Mejía, Morais, Ortega, &amp; Roa, 2020)</w:t>
          </w:r>
          <w:r w:rsidR="005B223A" w:rsidRPr="00B84946">
            <w:rPr>
              <w:rFonts w:ascii="Times New Roman" w:hAnsi="Times New Roman" w:cs="Times New Roman"/>
              <w:szCs w:val="24"/>
            </w:rPr>
            <w:fldChar w:fldCharType="end"/>
          </w:r>
        </w:sdtContent>
      </w:sdt>
    </w:p>
    <w:p w14:paraId="29950AA0" w14:textId="77777777" w:rsidR="004E1630" w:rsidRPr="00B84946" w:rsidRDefault="004E1630" w:rsidP="00B84946">
      <w:pPr>
        <w:spacing w:after="0" w:line="360" w:lineRule="auto"/>
        <w:jc w:val="both"/>
        <w:rPr>
          <w:rFonts w:cs="Times New Roman"/>
          <w:sz w:val="24"/>
          <w:szCs w:val="24"/>
        </w:rPr>
      </w:pPr>
    </w:p>
    <w:p w14:paraId="12CAB76F" w14:textId="6A909130" w:rsidR="002B5B03" w:rsidRPr="00B84946" w:rsidRDefault="003D2805" w:rsidP="00B84946">
      <w:pPr>
        <w:spacing w:after="0" w:line="360" w:lineRule="auto"/>
        <w:jc w:val="both"/>
        <w:rPr>
          <w:rFonts w:cs="Times New Roman"/>
          <w:sz w:val="24"/>
          <w:szCs w:val="24"/>
        </w:rPr>
      </w:pPr>
      <w:r w:rsidRPr="00B84946">
        <w:rPr>
          <w:rFonts w:cs="Times New Roman"/>
          <w:sz w:val="24"/>
          <w:szCs w:val="24"/>
        </w:rPr>
        <w:t xml:space="preserve">La </w:t>
      </w:r>
      <w:r w:rsidRPr="00B84946">
        <w:rPr>
          <w:rFonts w:cs="Times New Roman"/>
          <w:i/>
          <w:iCs/>
          <w:sz w:val="24"/>
          <w:szCs w:val="24"/>
        </w:rPr>
        <w:t>tabla</w:t>
      </w:r>
      <w:r w:rsidR="005B223A" w:rsidRPr="00B84946">
        <w:rPr>
          <w:rFonts w:cs="Times New Roman"/>
          <w:i/>
          <w:iCs/>
          <w:sz w:val="24"/>
          <w:szCs w:val="24"/>
        </w:rPr>
        <w:t xml:space="preserve"> 1</w:t>
      </w:r>
      <w:r w:rsidRPr="00B84946">
        <w:rPr>
          <w:rFonts w:cs="Times New Roman"/>
          <w:sz w:val="24"/>
          <w:szCs w:val="24"/>
        </w:rPr>
        <w:t xml:space="preserve"> presenta una evolución en el concepto de educación financiera empresarial desde principios del siglo XXI hasta la actualidad. Inicialmente, en 2001, Bernheim y Garrett destacaron que la educación financiera mejora la toma de decisiones empresariales, sentando las bases para el reconocimiento de su importancia en la gestión de negocios. En 2004, Beck y Levine ampliaron este concepto al incluir el impacto del contexto socioeconómico en la efectividad de la educación financiera. Es decir, introdujeron la idea de que el entorno económico afecta la forma en que los individuos adquieren y aplican conocimientos financieros. Posteriormente, en 2008, Guiso, </w:t>
      </w:r>
      <w:proofErr w:type="spellStart"/>
      <w:r w:rsidRPr="00B84946">
        <w:rPr>
          <w:rFonts w:cs="Times New Roman"/>
          <w:sz w:val="24"/>
          <w:szCs w:val="24"/>
        </w:rPr>
        <w:t>Sapienza</w:t>
      </w:r>
      <w:proofErr w:type="spellEnd"/>
      <w:r w:rsidRPr="00B84946">
        <w:rPr>
          <w:rFonts w:cs="Times New Roman"/>
          <w:sz w:val="24"/>
          <w:szCs w:val="24"/>
        </w:rPr>
        <w:t xml:space="preserve"> y </w:t>
      </w:r>
      <w:proofErr w:type="spellStart"/>
      <w:r w:rsidRPr="00B84946">
        <w:rPr>
          <w:rFonts w:cs="Times New Roman"/>
          <w:sz w:val="24"/>
          <w:szCs w:val="24"/>
        </w:rPr>
        <w:t>Zingales</w:t>
      </w:r>
      <w:proofErr w:type="spellEnd"/>
      <w:r w:rsidRPr="00B84946">
        <w:rPr>
          <w:rFonts w:cs="Times New Roman"/>
          <w:sz w:val="24"/>
          <w:szCs w:val="24"/>
        </w:rPr>
        <w:t xml:space="preserve"> añadieron una dimensión cultural y social al análisis, sugiriendo que el contexto cultural también influye en la disposición para aprender finanzas. Esto subraya cómo factores externos pueden ser tanto barreras como facilitadores del aprendizaje financiero. En 2010, Huston identificó las competencias clave en educación financiera, tales como la gestión de tasas de interés y crédito, que se deben integrar en el currículo. Esta propuesta reflejó un cambio hacia la inclusión de habilidades prácticas esenciales en la formación financiera. A partir de 2014, </w:t>
      </w:r>
      <w:proofErr w:type="spellStart"/>
      <w:r w:rsidRPr="00B84946">
        <w:rPr>
          <w:rFonts w:cs="Times New Roman"/>
          <w:sz w:val="24"/>
          <w:szCs w:val="24"/>
        </w:rPr>
        <w:t>Fernandes</w:t>
      </w:r>
      <w:proofErr w:type="spellEnd"/>
      <w:r w:rsidRPr="00B84946">
        <w:rPr>
          <w:rFonts w:cs="Times New Roman"/>
          <w:sz w:val="24"/>
          <w:szCs w:val="24"/>
        </w:rPr>
        <w:t xml:space="preserve">, Lynch y </w:t>
      </w:r>
      <w:proofErr w:type="spellStart"/>
      <w:r w:rsidRPr="00B84946">
        <w:rPr>
          <w:rFonts w:cs="Times New Roman"/>
          <w:sz w:val="24"/>
          <w:szCs w:val="24"/>
        </w:rPr>
        <w:t>Netemeyer</w:t>
      </w:r>
      <w:proofErr w:type="spellEnd"/>
      <w:r w:rsidRPr="00B84946">
        <w:rPr>
          <w:rFonts w:cs="Times New Roman"/>
          <w:sz w:val="24"/>
          <w:szCs w:val="24"/>
        </w:rPr>
        <w:t xml:space="preserve"> argumentaron que la educación financiera debía centrarse en habilidades prácticas, destacando la necesidad de que los currículos incluyan aplicaciones reales en lugar de teoría abstracta. Esto condujo a una evolución en el enfoque pedagógico hacia métodos más prácticos. Finalmente, en 2018, García y Gil propusieron modelos pedagógicos prácticos para la enseñanza de finanzas, lo que evidenció un esfuerzo por adaptar la educación financiera a las realidades del mercado mediante simulaciones y estudios de caso. En 2021, </w:t>
      </w:r>
      <w:proofErr w:type="spellStart"/>
      <w:r w:rsidRPr="00B84946">
        <w:rPr>
          <w:rFonts w:cs="Times New Roman"/>
          <w:sz w:val="24"/>
          <w:szCs w:val="24"/>
        </w:rPr>
        <w:t>Eshun</w:t>
      </w:r>
      <w:proofErr w:type="spellEnd"/>
      <w:r w:rsidRPr="00B84946">
        <w:rPr>
          <w:rFonts w:cs="Times New Roman"/>
          <w:sz w:val="24"/>
          <w:szCs w:val="24"/>
        </w:rPr>
        <w:t xml:space="preserve"> y </w:t>
      </w:r>
      <w:proofErr w:type="spellStart"/>
      <w:r w:rsidRPr="00B84946">
        <w:rPr>
          <w:rFonts w:cs="Times New Roman"/>
          <w:sz w:val="24"/>
          <w:szCs w:val="24"/>
        </w:rPr>
        <w:t>Owusu-Ansah</w:t>
      </w:r>
      <w:proofErr w:type="spellEnd"/>
      <w:r w:rsidRPr="00B84946">
        <w:rPr>
          <w:rFonts w:cs="Times New Roman"/>
          <w:sz w:val="24"/>
          <w:szCs w:val="24"/>
        </w:rPr>
        <w:t xml:space="preserve"> concluyeron que la tecnología educativa tiene el potencial de transformar la enseñanza financiera, facilitando el acceso y personalización del aprendizaje. Esta perspectiva refleja un avance hacia la integración de herramientas digitales en el proceso educativo.</w:t>
      </w:r>
    </w:p>
    <w:p w14:paraId="64325165" w14:textId="77777777" w:rsidR="001952BC" w:rsidRPr="00B84946" w:rsidRDefault="001952BC" w:rsidP="00B84946">
      <w:pPr>
        <w:spacing w:after="0" w:line="360" w:lineRule="auto"/>
        <w:jc w:val="both"/>
        <w:rPr>
          <w:rFonts w:cs="Times New Roman"/>
          <w:sz w:val="24"/>
          <w:szCs w:val="24"/>
        </w:rPr>
      </w:pPr>
    </w:p>
    <w:p w14:paraId="09C28226" w14:textId="77777777" w:rsidR="00D90916" w:rsidRDefault="00D90916" w:rsidP="00B84946">
      <w:pPr>
        <w:pStyle w:val="Descripcin"/>
        <w:keepNext/>
        <w:spacing w:after="0" w:line="360" w:lineRule="auto"/>
        <w:jc w:val="center"/>
        <w:rPr>
          <w:rFonts w:cs="Times New Roman"/>
          <w:sz w:val="24"/>
          <w:szCs w:val="24"/>
        </w:rPr>
      </w:pPr>
    </w:p>
    <w:p w14:paraId="18A5FA2D" w14:textId="2F3B1C89" w:rsidR="00637AE8" w:rsidRPr="00B84946" w:rsidRDefault="00637AE8" w:rsidP="00B84946">
      <w:pPr>
        <w:pStyle w:val="Descripcin"/>
        <w:keepNext/>
        <w:spacing w:after="0" w:line="360" w:lineRule="auto"/>
        <w:jc w:val="center"/>
        <w:rPr>
          <w:rFonts w:cs="Times New Roman"/>
          <w:sz w:val="24"/>
          <w:szCs w:val="24"/>
        </w:rPr>
      </w:pPr>
      <w:r w:rsidRPr="00B84946">
        <w:rPr>
          <w:rFonts w:cs="Times New Roman"/>
          <w:sz w:val="24"/>
          <w:szCs w:val="24"/>
        </w:rPr>
        <w:t xml:space="preserve">Gráfico </w:t>
      </w:r>
      <w:r w:rsidRPr="00B84946">
        <w:rPr>
          <w:rFonts w:cs="Times New Roman"/>
          <w:sz w:val="24"/>
          <w:szCs w:val="24"/>
        </w:rPr>
        <w:fldChar w:fldCharType="begin"/>
      </w:r>
      <w:r w:rsidRPr="00B84946">
        <w:rPr>
          <w:rFonts w:cs="Times New Roman"/>
          <w:sz w:val="24"/>
          <w:szCs w:val="24"/>
        </w:rPr>
        <w:instrText xml:space="preserve"> SEQ Gráfico \* ARABIC </w:instrText>
      </w:r>
      <w:r w:rsidRPr="00B84946">
        <w:rPr>
          <w:rFonts w:cs="Times New Roman"/>
          <w:sz w:val="24"/>
          <w:szCs w:val="24"/>
        </w:rPr>
        <w:fldChar w:fldCharType="separate"/>
      </w:r>
      <w:r w:rsidRPr="00B84946">
        <w:rPr>
          <w:rFonts w:cs="Times New Roman"/>
          <w:noProof/>
          <w:sz w:val="24"/>
          <w:szCs w:val="24"/>
        </w:rPr>
        <w:t>1</w:t>
      </w:r>
      <w:r w:rsidRPr="00B84946">
        <w:rPr>
          <w:rFonts w:cs="Times New Roman"/>
          <w:sz w:val="24"/>
          <w:szCs w:val="24"/>
        </w:rPr>
        <w:fldChar w:fldCharType="end"/>
      </w:r>
      <w:r w:rsidRPr="00B84946">
        <w:rPr>
          <w:rFonts w:cs="Times New Roman"/>
          <w:sz w:val="24"/>
          <w:szCs w:val="24"/>
        </w:rPr>
        <w:t xml:space="preserve">. </w:t>
      </w:r>
      <w:r w:rsidR="003D2805" w:rsidRPr="00B84946">
        <w:rPr>
          <w:rFonts w:cs="Times New Roman"/>
          <w:sz w:val="24"/>
          <w:szCs w:val="24"/>
        </w:rPr>
        <w:t>A</w:t>
      </w:r>
      <w:r w:rsidR="00B84946" w:rsidRPr="00B84946">
        <w:rPr>
          <w:rFonts w:cs="Times New Roman"/>
          <w:noProof/>
          <w:sz w:val="24"/>
          <w:szCs w:val="24"/>
          <w:lang w:eastAsia="es-EC"/>
        </w:rPr>
        <w:drawing>
          <wp:inline distT="0" distB="0" distL="0" distR="0" wp14:anchorId="0C807B2B" wp14:editId="175FE5A8">
            <wp:extent cx="4029075" cy="1533525"/>
            <wp:effectExtent l="19050" t="95250" r="28575" b="66675"/>
            <wp:docPr id="101605190"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003D2805" w:rsidRPr="00B84946">
        <w:rPr>
          <w:rFonts w:cs="Times New Roman"/>
          <w:sz w:val="24"/>
          <w:szCs w:val="24"/>
        </w:rPr>
        <w:t>nálisis de la ense</w:t>
      </w:r>
      <w:r w:rsidR="0065461F" w:rsidRPr="00B84946">
        <w:rPr>
          <w:rFonts w:cs="Times New Roman"/>
          <w:sz w:val="24"/>
          <w:szCs w:val="24"/>
        </w:rPr>
        <w:t>ñanza financiera en Manabí</w:t>
      </w:r>
    </w:p>
    <w:p w14:paraId="1A0A7877" w14:textId="45ED07D1" w:rsidR="001952BC" w:rsidRPr="00B84946" w:rsidRDefault="0065461F" w:rsidP="00B84946">
      <w:pPr>
        <w:spacing w:after="0" w:line="360" w:lineRule="auto"/>
        <w:jc w:val="both"/>
        <w:rPr>
          <w:rFonts w:cs="Times New Roman"/>
          <w:sz w:val="24"/>
          <w:szCs w:val="24"/>
        </w:rPr>
      </w:pPr>
      <w:r w:rsidRPr="00B84946">
        <w:rPr>
          <w:rFonts w:cs="Times New Roman"/>
          <w:sz w:val="24"/>
          <w:szCs w:val="24"/>
        </w:rPr>
        <w:t xml:space="preserve">                     </w:t>
      </w:r>
    </w:p>
    <w:p w14:paraId="1BC6387A" w14:textId="2EBA2FE4" w:rsidR="00637AE8" w:rsidRPr="00B84946" w:rsidRDefault="00637AE8" w:rsidP="00B84946">
      <w:pPr>
        <w:pStyle w:val="Sinespaciado"/>
        <w:spacing w:line="360" w:lineRule="auto"/>
        <w:ind w:left="708" w:firstLine="708"/>
        <w:rPr>
          <w:rFonts w:ascii="Times New Roman" w:hAnsi="Times New Roman" w:cs="Times New Roman"/>
          <w:szCs w:val="24"/>
        </w:rPr>
      </w:pPr>
      <w:r w:rsidRPr="00B84946">
        <w:rPr>
          <w:rFonts w:ascii="Times New Roman" w:hAnsi="Times New Roman" w:cs="Times New Roman"/>
          <w:szCs w:val="24"/>
        </w:rPr>
        <w:t>Elaborado por:</w:t>
      </w:r>
      <w:r w:rsidR="00A158D8" w:rsidRPr="00B84946">
        <w:rPr>
          <w:rFonts w:ascii="Times New Roman" w:hAnsi="Times New Roman" w:cs="Times New Roman"/>
          <w:szCs w:val="24"/>
        </w:rPr>
        <w:t xml:space="preserve"> Autores.</w:t>
      </w:r>
    </w:p>
    <w:p w14:paraId="1E71518D" w14:textId="242E2B50" w:rsidR="00637AE8" w:rsidRPr="00B84946" w:rsidRDefault="00637AE8" w:rsidP="00B84946">
      <w:pPr>
        <w:pStyle w:val="Sinespaciado"/>
        <w:spacing w:line="360" w:lineRule="auto"/>
        <w:ind w:left="708" w:firstLine="708"/>
        <w:rPr>
          <w:rFonts w:ascii="Times New Roman" w:hAnsi="Times New Roman" w:cs="Times New Roman"/>
          <w:szCs w:val="24"/>
        </w:rPr>
      </w:pPr>
      <w:r w:rsidRPr="00B84946">
        <w:rPr>
          <w:rFonts w:ascii="Times New Roman" w:hAnsi="Times New Roman" w:cs="Times New Roman"/>
          <w:szCs w:val="24"/>
        </w:rPr>
        <w:t xml:space="preserve">Fuente: </w:t>
      </w:r>
      <w:r w:rsidR="0065461F" w:rsidRPr="00B84946">
        <w:rPr>
          <w:rFonts w:ascii="Times New Roman" w:hAnsi="Times New Roman" w:cs="Times New Roman"/>
          <w:szCs w:val="24"/>
        </w:rPr>
        <w:t>Elaboración propia.</w:t>
      </w:r>
    </w:p>
    <w:p w14:paraId="315C7BA5" w14:textId="77777777" w:rsidR="001952BC" w:rsidRPr="00B84946" w:rsidRDefault="001952BC" w:rsidP="00B84946">
      <w:pPr>
        <w:spacing w:after="0" w:line="360" w:lineRule="auto"/>
        <w:jc w:val="both"/>
        <w:rPr>
          <w:rFonts w:cs="Times New Roman"/>
          <w:sz w:val="24"/>
          <w:szCs w:val="24"/>
        </w:rPr>
      </w:pPr>
    </w:p>
    <w:p w14:paraId="51040B18" w14:textId="2E9E42C0" w:rsidR="00637AE8" w:rsidRPr="00B84946" w:rsidRDefault="0065461F" w:rsidP="00B84946">
      <w:pPr>
        <w:spacing w:after="0" w:line="360" w:lineRule="auto"/>
        <w:jc w:val="both"/>
        <w:rPr>
          <w:rFonts w:cs="Times New Roman"/>
          <w:sz w:val="24"/>
          <w:szCs w:val="24"/>
        </w:rPr>
      </w:pPr>
      <w:r w:rsidRPr="00B84946">
        <w:rPr>
          <w:rFonts w:cs="Times New Roman"/>
          <w:sz w:val="24"/>
          <w:szCs w:val="24"/>
        </w:rPr>
        <w:t xml:space="preserve">El </w:t>
      </w:r>
      <w:r w:rsidRPr="00B84946">
        <w:rPr>
          <w:rFonts w:cs="Times New Roman"/>
          <w:i/>
          <w:iCs/>
          <w:sz w:val="24"/>
          <w:szCs w:val="24"/>
        </w:rPr>
        <w:t>gráfico 1</w:t>
      </w:r>
      <w:r w:rsidRPr="00B84946">
        <w:rPr>
          <w:rFonts w:cs="Times New Roman"/>
          <w:sz w:val="24"/>
          <w:szCs w:val="24"/>
        </w:rPr>
        <w:t xml:space="preserve"> destaca los resultados de la investigación sobre la enseñanza de finanzas en Manabí. En primer lugar, se observa que el 45% de los programas educativos en la provincia tienen un enfoque predominantemente teórico, sin una adecuada conexión con la realidad empresarial práctica. Esto indica una necesidad urgente de revisar y actualizar los currículos para integrar componentes prácticos que preparen mejor a los estudiantes para el mercado laboral. Además, el 60% de los estudiantes no cuenta con habilidades financieras prácticas, como la planificación presupuestaria y la gestión de créditos. Este dato subraya la brecha significativa entre el conocimiento teórico y la capacidad de aplicar estos conceptos en situaciones reales. En cuanto a los métodos de enseñanza, el 40% de las instituciones han comenzado a incorporar simulaciones y estudios de caso, lo que representa un paso positivo hacia un enfoque más práctico y aplicado. Sin embargo, solo el 35% de los programas educativos incluyen herramientas tecnológicas en su currículo. Esto refleja una oportunidad importante para mejorar la calidad del aprendizaje mediante la integración de tecnologías educativas que faciliten un aprendizaje más interactivo y personalizado.</w:t>
      </w:r>
    </w:p>
    <w:p w14:paraId="7900A59F" w14:textId="77777777" w:rsidR="00637AE8" w:rsidRPr="00B84946" w:rsidRDefault="00637AE8" w:rsidP="00B84946">
      <w:pPr>
        <w:spacing w:after="0" w:line="360" w:lineRule="auto"/>
        <w:jc w:val="both"/>
        <w:rPr>
          <w:rFonts w:cs="Times New Roman"/>
          <w:sz w:val="24"/>
          <w:szCs w:val="24"/>
        </w:rPr>
      </w:pPr>
    </w:p>
    <w:p w14:paraId="55EC081A" w14:textId="12123107" w:rsidR="00637AE8" w:rsidRPr="00B84946" w:rsidRDefault="00637AE8" w:rsidP="00B84946">
      <w:pPr>
        <w:pStyle w:val="Descripcin"/>
        <w:keepNext/>
        <w:spacing w:after="0" w:line="360" w:lineRule="auto"/>
        <w:jc w:val="center"/>
        <w:rPr>
          <w:rFonts w:cs="Times New Roman"/>
          <w:sz w:val="24"/>
          <w:szCs w:val="24"/>
        </w:rPr>
      </w:pPr>
      <w:r w:rsidRPr="00B84946">
        <w:rPr>
          <w:rFonts w:cs="Times New Roman"/>
          <w:sz w:val="24"/>
          <w:szCs w:val="24"/>
        </w:rPr>
        <w:t xml:space="preserve">Gráfico </w:t>
      </w:r>
      <w:r w:rsidRPr="00B84946">
        <w:rPr>
          <w:rFonts w:cs="Times New Roman"/>
          <w:sz w:val="24"/>
          <w:szCs w:val="24"/>
        </w:rPr>
        <w:fldChar w:fldCharType="begin"/>
      </w:r>
      <w:r w:rsidRPr="00B84946">
        <w:rPr>
          <w:rFonts w:cs="Times New Roman"/>
          <w:sz w:val="24"/>
          <w:szCs w:val="24"/>
        </w:rPr>
        <w:instrText xml:space="preserve"> SEQ Gráfico \* ARABIC </w:instrText>
      </w:r>
      <w:r w:rsidRPr="00B84946">
        <w:rPr>
          <w:rFonts w:cs="Times New Roman"/>
          <w:sz w:val="24"/>
          <w:szCs w:val="24"/>
        </w:rPr>
        <w:fldChar w:fldCharType="separate"/>
      </w:r>
      <w:r w:rsidRPr="00B84946">
        <w:rPr>
          <w:rFonts w:cs="Times New Roman"/>
          <w:noProof/>
          <w:sz w:val="24"/>
          <w:szCs w:val="24"/>
        </w:rPr>
        <w:t>2</w:t>
      </w:r>
      <w:r w:rsidRPr="00B84946">
        <w:rPr>
          <w:rFonts w:cs="Times New Roman"/>
          <w:sz w:val="24"/>
          <w:szCs w:val="24"/>
        </w:rPr>
        <w:fldChar w:fldCharType="end"/>
      </w:r>
      <w:r w:rsidRPr="00B84946">
        <w:rPr>
          <w:rFonts w:cs="Times New Roman"/>
          <w:sz w:val="24"/>
          <w:szCs w:val="24"/>
        </w:rPr>
        <w:t xml:space="preserve">. </w:t>
      </w:r>
      <w:r w:rsidR="0065461F" w:rsidRPr="00B84946">
        <w:rPr>
          <w:rFonts w:cs="Times New Roman"/>
          <w:sz w:val="24"/>
          <w:szCs w:val="24"/>
        </w:rPr>
        <w:t>Desafíos y oportunidades en la implementación de la educación financiera</w:t>
      </w:r>
      <w:r w:rsidR="005464D1" w:rsidRPr="00B84946">
        <w:rPr>
          <w:rFonts w:cs="Times New Roman"/>
          <w:sz w:val="24"/>
          <w:szCs w:val="24"/>
        </w:rPr>
        <w:t xml:space="preserve"> en Manabí</w:t>
      </w:r>
      <w:r w:rsidR="0065461F" w:rsidRPr="00B84946">
        <w:rPr>
          <w:rFonts w:cs="Times New Roman"/>
          <w:sz w:val="24"/>
          <w:szCs w:val="24"/>
        </w:rPr>
        <w:t>.</w:t>
      </w:r>
    </w:p>
    <w:p w14:paraId="3027B4E5" w14:textId="4D7EDF4B" w:rsidR="00637AE8" w:rsidRPr="00B84946" w:rsidRDefault="00637AE8" w:rsidP="00B84946">
      <w:pPr>
        <w:spacing w:after="0" w:line="360" w:lineRule="auto"/>
        <w:jc w:val="both"/>
        <w:rPr>
          <w:rFonts w:cs="Times New Roman"/>
          <w:sz w:val="24"/>
          <w:szCs w:val="24"/>
        </w:rPr>
      </w:pPr>
      <w:r w:rsidRPr="00B84946">
        <w:rPr>
          <w:rFonts w:cs="Times New Roman"/>
          <w:noProof/>
          <w:sz w:val="24"/>
          <w:szCs w:val="24"/>
          <w:lang w:eastAsia="es-EC"/>
        </w:rPr>
        <w:drawing>
          <wp:inline distT="0" distB="0" distL="0" distR="0" wp14:anchorId="174910DF" wp14:editId="7AE5BE4F">
            <wp:extent cx="5629275" cy="3324225"/>
            <wp:effectExtent l="0" t="0" r="0" b="0"/>
            <wp:docPr id="41132756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71A2CA0" w14:textId="77A1D1EA" w:rsidR="00637AE8" w:rsidRPr="00B84946" w:rsidRDefault="00637AE8" w:rsidP="00B84946">
      <w:pPr>
        <w:pStyle w:val="Sinespaciado"/>
        <w:spacing w:line="360" w:lineRule="auto"/>
        <w:ind w:firstLine="708"/>
        <w:rPr>
          <w:rFonts w:ascii="Times New Roman" w:hAnsi="Times New Roman" w:cs="Times New Roman"/>
          <w:szCs w:val="24"/>
        </w:rPr>
      </w:pPr>
      <w:r w:rsidRPr="00B84946">
        <w:rPr>
          <w:rFonts w:ascii="Times New Roman" w:hAnsi="Times New Roman" w:cs="Times New Roman"/>
          <w:szCs w:val="24"/>
        </w:rPr>
        <w:t>Elaborado por:</w:t>
      </w:r>
      <w:r w:rsidR="00A158D8" w:rsidRPr="00B84946">
        <w:rPr>
          <w:rFonts w:ascii="Times New Roman" w:hAnsi="Times New Roman" w:cs="Times New Roman"/>
          <w:szCs w:val="24"/>
        </w:rPr>
        <w:t xml:space="preserve"> Autores.</w:t>
      </w:r>
    </w:p>
    <w:p w14:paraId="222EE519" w14:textId="592FF879" w:rsidR="00637AE8" w:rsidRPr="00B84946" w:rsidRDefault="00637AE8" w:rsidP="00B84946">
      <w:pPr>
        <w:pStyle w:val="Sinespaciado"/>
        <w:spacing w:line="360" w:lineRule="auto"/>
        <w:ind w:firstLine="708"/>
        <w:rPr>
          <w:rFonts w:ascii="Times New Roman" w:hAnsi="Times New Roman" w:cs="Times New Roman"/>
          <w:szCs w:val="24"/>
        </w:rPr>
      </w:pPr>
      <w:r w:rsidRPr="00B84946">
        <w:rPr>
          <w:rFonts w:ascii="Times New Roman" w:hAnsi="Times New Roman" w:cs="Times New Roman"/>
          <w:szCs w:val="24"/>
        </w:rPr>
        <w:t xml:space="preserve">Fuente: </w:t>
      </w:r>
      <w:r w:rsidR="0065461F" w:rsidRPr="00B84946">
        <w:rPr>
          <w:rFonts w:ascii="Times New Roman" w:hAnsi="Times New Roman" w:cs="Times New Roman"/>
          <w:szCs w:val="24"/>
        </w:rPr>
        <w:t>Elaboración propia.</w:t>
      </w:r>
    </w:p>
    <w:p w14:paraId="6524A8C7" w14:textId="77777777" w:rsidR="00637AE8" w:rsidRPr="00B84946" w:rsidRDefault="00637AE8" w:rsidP="00B84946">
      <w:pPr>
        <w:spacing w:after="0" w:line="360" w:lineRule="auto"/>
        <w:jc w:val="both"/>
        <w:rPr>
          <w:rFonts w:cs="Times New Roman"/>
          <w:sz w:val="24"/>
          <w:szCs w:val="24"/>
        </w:rPr>
      </w:pPr>
    </w:p>
    <w:p w14:paraId="2BC2B4AB" w14:textId="522EDC66" w:rsidR="00E36A83" w:rsidRPr="00B84946" w:rsidRDefault="000A32D5" w:rsidP="00B84946">
      <w:pPr>
        <w:spacing w:after="0" w:line="360" w:lineRule="auto"/>
        <w:jc w:val="both"/>
        <w:rPr>
          <w:rFonts w:cs="Times New Roman"/>
          <w:sz w:val="24"/>
          <w:szCs w:val="24"/>
        </w:rPr>
      </w:pPr>
      <w:r w:rsidRPr="00B84946">
        <w:rPr>
          <w:rFonts w:cs="Times New Roman"/>
          <w:sz w:val="24"/>
          <w:szCs w:val="24"/>
        </w:rPr>
        <w:t xml:space="preserve">El </w:t>
      </w:r>
      <w:r w:rsidRPr="00B84946">
        <w:rPr>
          <w:rFonts w:cs="Times New Roman"/>
          <w:i/>
          <w:iCs/>
          <w:sz w:val="24"/>
          <w:szCs w:val="24"/>
        </w:rPr>
        <w:t>gráfico 2</w:t>
      </w:r>
      <w:r w:rsidRPr="00B84946">
        <w:rPr>
          <w:rFonts w:cs="Times New Roman"/>
          <w:sz w:val="24"/>
          <w:szCs w:val="24"/>
        </w:rPr>
        <w:t xml:space="preserve"> ilustra los desafíos y oportunidades en la implementación de la educación financiera en Manabí. En primer lugar, el 55% de las instituciones educativas enfrentan limitaciones de recursos, lo que restringe la capacidad para incorporar tecnologías educativas avanzadas. Esta limitación es un desafío significativo que debe ser abordado para mejorar la calidad de la educación financiera. Además, el 50% de los estudiantes muestra una baja motivación para participar en los programas financieros, lo cual es un obstáculo para el aprendizaje efectivo. Este factor destaca la necesidad de diseñar programas educativos que aumenten la motivación y el interés de los estudiantes en la materia. El impacto del contexto socioeconómico también juega un papel crucial, con el 70% de los encuestados considerando que las condiciones económicas desfavorables en Manabí limitan la efectividad de la educación financiera. Esto sugiere que, además de mejorar el contenido del currículo, es necesario considerar las condiciones locales al diseñar programas educativos. Finalmente, el 65% de los docentes reconoce que la integración de tecnologías podría mejorar significativamente la calidad del aprendizaje. Sin embargo, la implementación efectiva requiere una mayor inversión en recursos tecnológicos. Esto revela una oportunidad para utilizar la tecnología como una herramienta clave para mejorar la enseñanza de finanzas, siempre y cuando se superen las barreras de inversión y recursos.</w:t>
      </w:r>
    </w:p>
    <w:p w14:paraId="3EC7975F" w14:textId="62AFB683" w:rsidR="00C91C28" w:rsidRPr="00B84946" w:rsidRDefault="00E36A83" w:rsidP="00B84946">
      <w:pPr>
        <w:spacing w:after="0" w:line="360" w:lineRule="auto"/>
        <w:jc w:val="both"/>
        <w:rPr>
          <w:rFonts w:cs="Times New Roman"/>
          <w:b/>
          <w:bCs/>
          <w:sz w:val="24"/>
          <w:szCs w:val="24"/>
        </w:rPr>
      </w:pPr>
      <w:r w:rsidRPr="00B84946">
        <w:rPr>
          <w:rFonts w:cs="Times New Roman"/>
          <w:b/>
          <w:bCs/>
          <w:sz w:val="24"/>
          <w:szCs w:val="24"/>
        </w:rPr>
        <w:t>Discusió</w:t>
      </w:r>
      <w:r w:rsidR="000A32D5" w:rsidRPr="00B84946">
        <w:rPr>
          <w:rFonts w:cs="Times New Roman"/>
          <w:b/>
          <w:bCs/>
          <w:sz w:val="24"/>
          <w:szCs w:val="24"/>
        </w:rPr>
        <w:t>n.</w:t>
      </w:r>
    </w:p>
    <w:p w14:paraId="4CC1261C" w14:textId="284D009B" w:rsidR="000A32D5" w:rsidRPr="00B84946" w:rsidRDefault="000A32D5" w:rsidP="00B84946">
      <w:pPr>
        <w:spacing w:after="0" w:line="360" w:lineRule="auto"/>
        <w:jc w:val="both"/>
        <w:rPr>
          <w:rFonts w:cs="Times New Roman"/>
          <w:sz w:val="24"/>
          <w:szCs w:val="24"/>
        </w:rPr>
      </w:pPr>
      <w:r w:rsidRPr="00B84946">
        <w:rPr>
          <w:rFonts w:cs="Times New Roman"/>
          <w:sz w:val="24"/>
          <w:szCs w:val="24"/>
        </w:rPr>
        <w:t>La educación financiera en la enseñanza empresarial ha sido abordada por diversos autores, destacando la importancia de integrar competencias prácticas en los currículos educativos.</w:t>
      </w:r>
      <w:r w:rsidR="005B223A" w:rsidRPr="00B84946">
        <w:rPr>
          <w:rFonts w:cs="Times New Roman"/>
          <w:sz w:val="24"/>
          <w:szCs w:val="24"/>
        </w:rPr>
        <w:t xml:space="preserve"> Según Acero et al., </w:t>
      </w:r>
      <w:sdt>
        <w:sdtPr>
          <w:rPr>
            <w:rFonts w:cs="Times New Roman"/>
            <w:sz w:val="24"/>
            <w:szCs w:val="24"/>
          </w:rPr>
          <w:id w:val="2010166656"/>
          <w:citation/>
        </w:sdtPr>
        <w:sdtContent>
          <w:r w:rsidR="005B223A" w:rsidRPr="00B84946">
            <w:rPr>
              <w:rFonts w:cs="Times New Roman"/>
              <w:sz w:val="24"/>
              <w:szCs w:val="24"/>
            </w:rPr>
            <w:fldChar w:fldCharType="begin"/>
          </w:r>
          <w:r w:rsidR="005B223A" w:rsidRPr="00B84946">
            <w:rPr>
              <w:rFonts w:cs="Times New Roman"/>
              <w:sz w:val="24"/>
              <w:szCs w:val="24"/>
            </w:rPr>
            <w:instrText xml:space="preserve">CITATION Ace23 \n  \t  \l 12298 </w:instrText>
          </w:r>
          <w:r w:rsidR="005B223A" w:rsidRPr="00B84946">
            <w:rPr>
              <w:rFonts w:cs="Times New Roman"/>
              <w:sz w:val="24"/>
              <w:szCs w:val="24"/>
            </w:rPr>
            <w:fldChar w:fldCharType="separate"/>
          </w:r>
          <w:r w:rsidR="005B223A" w:rsidRPr="00B84946">
            <w:rPr>
              <w:rFonts w:cs="Times New Roman"/>
              <w:noProof/>
              <w:sz w:val="24"/>
              <w:szCs w:val="24"/>
            </w:rPr>
            <w:t>(2023)</w:t>
          </w:r>
          <w:r w:rsidR="005B223A" w:rsidRPr="00B84946">
            <w:rPr>
              <w:rFonts w:cs="Times New Roman"/>
              <w:sz w:val="24"/>
              <w:szCs w:val="24"/>
            </w:rPr>
            <w:fldChar w:fldCharType="end"/>
          </w:r>
        </w:sdtContent>
      </w:sdt>
      <w:r w:rsidR="005B223A" w:rsidRPr="00B84946">
        <w:rPr>
          <w:rFonts w:cs="Times New Roman"/>
          <w:sz w:val="24"/>
          <w:szCs w:val="24"/>
        </w:rPr>
        <w:t xml:space="preserve">, </w:t>
      </w:r>
      <w:r w:rsidRPr="00B84946">
        <w:rPr>
          <w:rFonts w:cs="Times New Roman"/>
          <w:sz w:val="24"/>
          <w:szCs w:val="24"/>
        </w:rPr>
        <w:t xml:space="preserve">las competencias clave en educación financiera, como la gestión de tasas de interés y el manejo de crédito, son fundamentales para la formación de futuros empresarios. Los resultados de este estudio revelan </w:t>
      </w:r>
      <w:proofErr w:type="gramStart"/>
      <w:r w:rsidRPr="00B84946">
        <w:rPr>
          <w:rFonts w:cs="Times New Roman"/>
          <w:sz w:val="24"/>
          <w:szCs w:val="24"/>
        </w:rPr>
        <w:t>que</w:t>
      </w:r>
      <w:proofErr w:type="gramEnd"/>
      <w:r w:rsidRPr="00B84946">
        <w:rPr>
          <w:rFonts w:cs="Times New Roman"/>
          <w:sz w:val="24"/>
          <w:szCs w:val="24"/>
        </w:rPr>
        <w:t xml:space="preserve"> en Manabí, el 60% de los estudiantes carece de estas habilidades prácticas, lo cual contrasta con los enfoques recomendados por</w:t>
      </w:r>
      <w:r w:rsidR="005B223A" w:rsidRPr="00B84946">
        <w:rPr>
          <w:rFonts w:cs="Times New Roman"/>
          <w:sz w:val="24"/>
          <w:szCs w:val="24"/>
        </w:rPr>
        <w:t xml:space="preserve"> los autores.</w:t>
      </w:r>
      <w:r w:rsidRPr="00B84946">
        <w:rPr>
          <w:rFonts w:cs="Times New Roman"/>
          <w:sz w:val="24"/>
          <w:szCs w:val="24"/>
        </w:rPr>
        <w:t xml:space="preserve"> El resultado es consistente con estudios similares que han observado una brecha significativa entre el conocimiento teórico y la aplicación práctica en otros contextos regionales. En contraste, </w:t>
      </w:r>
      <w:r w:rsidR="005B223A" w:rsidRPr="00B84946">
        <w:rPr>
          <w:rFonts w:cs="Times New Roman"/>
          <w:sz w:val="24"/>
          <w:szCs w:val="24"/>
        </w:rPr>
        <w:t xml:space="preserve">Badillo et al., </w:t>
      </w:r>
      <w:sdt>
        <w:sdtPr>
          <w:rPr>
            <w:rFonts w:cs="Times New Roman"/>
            <w:sz w:val="24"/>
            <w:szCs w:val="24"/>
          </w:rPr>
          <w:id w:val="-1764453352"/>
          <w:citation/>
        </w:sdtPr>
        <w:sdtContent>
          <w:r w:rsidR="005B223A" w:rsidRPr="00B84946">
            <w:rPr>
              <w:rFonts w:cs="Times New Roman"/>
              <w:sz w:val="24"/>
              <w:szCs w:val="24"/>
            </w:rPr>
            <w:fldChar w:fldCharType="begin"/>
          </w:r>
          <w:r w:rsidR="005B223A" w:rsidRPr="00B84946">
            <w:rPr>
              <w:rFonts w:cs="Times New Roman"/>
              <w:sz w:val="24"/>
              <w:szCs w:val="24"/>
            </w:rPr>
            <w:instrText xml:space="preserve">CITATION Bad22 \n  \t  \l 12298 </w:instrText>
          </w:r>
          <w:r w:rsidR="005B223A" w:rsidRPr="00B84946">
            <w:rPr>
              <w:rFonts w:cs="Times New Roman"/>
              <w:sz w:val="24"/>
              <w:szCs w:val="24"/>
            </w:rPr>
            <w:fldChar w:fldCharType="separate"/>
          </w:r>
          <w:r w:rsidR="005B223A" w:rsidRPr="00B84946">
            <w:rPr>
              <w:rFonts w:cs="Times New Roman"/>
              <w:noProof/>
              <w:sz w:val="24"/>
              <w:szCs w:val="24"/>
            </w:rPr>
            <w:t>(2022)</w:t>
          </w:r>
          <w:r w:rsidR="005B223A" w:rsidRPr="00B84946">
            <w:rPr>
              <w:rFonts w:cs="Times New Roman"/>
              <w:sz w:val="24"/>
              <w:szCs w:val="24"/>
            </w:rPr>
            <w:fldChar w:fldCharType="end"/>
          </w:r>
        </w:sdtContent>
      </w:sdt>
      <w:r w:rsidR="005B223A" w:rsidRPr="00B84946">
        <w:rPr>
          <w:rFonts w:cs="Times New Roman"/>
          <w:sz w:val="24"/>
          <w:szCs w:val="24"/>
        </w:rPr>
        <w:t xml:space="preserve">, </w:t>
      </w:r>
      <w:r w:rsidRPr="00B84946">
        <w:rPr>
          <w:rFonts w:cs="Times New Roman"/>
          <w:sz w:val="24"/>
          <w:szCs w:val="24"/>
        </w:rPr>
        <w:t>enfatizan que la educación financiera debe centrarse en habilidades prácticas más que en la teoría abstracta. En Manabí, solo el 40% de las instituciones educativas ha comenzado a implementar métodos de enseñanza que incluyen simulaciones y casos reales, lo cual refleja una evolución hacia el enfoque recomendado, aunque aún limitado. Esto coincide con las observaciones de estudios en regiones con características similares, donde la transición hacia métodos más prácticos ha sido lenta pero prometedora.</w:t>
      </w:r>
      <w:r w:rsidR="005B223A" w:rsidRPr="00B84946">
        <w:rPr>
          <w:rFonts w:cs="Times New Roman"/>
          <w:sz w:val="24"/>
          <w:szCs w:val="24"/>
        </w:rPr>
        <w:t xml:space="preserve"> Cobeña y Jácome </w:t>
      </w:r>
      <w:sdt>
        <w:sdtPr>
          <w:rPr>
            <w:rFonts w:cs="Times New Roman"/>
            <w:sz w:val="24"/>
            <w:szCs w:val="24"/>
          </w:rPr>
          <w:id w:val="-1425260649"/>
          <w:citation/>
        </w:sdtPr>
        <w:sdtContent>
          <w:r w:rsidR="005B223A" w:rsidRPr="00B84946">
            <w:rPr>
              <w:rFonts w:cs="Times New Roman"/>
              <w:sz w:val="24"/>
              <w:szCs w:val="24"/>
            </w:rPr>
            <w:fldChar w:fldCharType="begin"/>
          </w:r>
          <w:r w:rsidR="005B223A" w:rsidRPr="00B84946">
            <w:rPr>
              <w:rFonts w:cs="Times New Roman"/>
              <w:sz w:val="24"/>
              <w:szCs w:val="24"/>
            </w:rPr>
            <w:instrText xml:space="preserve">CITATION Cob23 \n  \t  \l 12298 </w:instrText>
          </w:r>
          <w:r w:rsidR="005B223A" w:rsidRPr="00B84946">
            <w:rPr>
              <w:rFonts w:cs="Times New Roman"/>
              <w:sz w:val="24"/>
              <w:szCs w:val="24"/>
            </w:rPr>
            <w:fldChar w:fldCharType="separate"/>
          </w:r>
          <w:r w:rsidR="005B223A" w:rsidRPr="00B84946">
            <w:rPr>
              <w:rFonts w:cs="Times New Roman"/>
              <w:noProof/>
              <w:sz w:val="24"/>
              <w:szCs w:val="24"/>
            </w:rPr>
            <w:t>(2023)</w:t>
          </w:r>
          <w:r w:rsidR="005B223A" w:rsidRPr="00B84946">
            <w:rPr>
              <w:rFonts w:cs="Times New Roman"/>
              <w:sz w:val="24"/>
              <w:szCs w:val="24"/>
            </w:rPr>
            <w:fldChar w:fldCharType="end"/>
          </w:r>
        </w:sdtContent>
      </w:sdt>
      <w:r w:rsidR="005B223A" w:rsidRPr="00B84946">
        <w:rPr>
          <w:rFonts w:cs="Times New Roman"/>
          <w:sz w:val="24"/>
          <w:szCs w:val="24"/>
        </w:rPr>
        <w:t xml:space="preserve">, </w:t>
      </w:r>
      <w:r w:rsidRPr="00B84946">
        <w:rPr>
          <w:rFonts w:cs="Times New Roman"/>
          <w:sz w:val="24"/>
          <w:szCs w:val="24"/>
        </w:rPr>
        <w:t>sugieren que los modelos pedagógicos prácticos son esenciales para una enseñanza efectiva de finanzas. En Manabí, el 45% de los programas educativos sigue centrado en enfoques teóricos, indicando una necesidad de reformar los currículos para incorporar prácticas educativas más efectivas. Comparado con investigaciones en otras regiones, este retraso en la adaptación pedagógica es un desafío común, pero también una oportunidad para mejorar mediante la implementación de modelos más dinámicos y participativos. Por otro lado,</w:t>
      </w:r>
      <w:r w:rsidR="005B223A" w:rsidRPr="00B84946">
        <w:rPr>
          <w:rFonts w:cs="Times New Roman"/>
          <w:sz w:val="24"/>
          <w:szCs w:val="24"/>
        </w:rPr>
        <w:t xml:space="preserve"> Córdova y Martínez </w:t>
      </w:r>
      <w:sdt>
        <w:sdtPr>
          <w:rPr>
            <w:rFonts w:cs="Times New Roman"/>
            <w:sz w:val="24"/>
            <w:szCs w:val="24"/>
          </w:rPr>
          <w:id w:val="-963804298"/>
          <w:citation/>
        </w:sdtPr>
        <w:sdtContent>
          <w:r w:rsidR="005B223A" w:rsidRPr="00B84946">
            <w:rPr>
              <w:rFonts w:cs="Times New Roman"/>
              <w:sz w:val="24"/>
              <w:szCs w:val="24"/>
            </w:rPr>
            <w:fldChar w:fldCharType="begin"/>
          </w:r>
          <w:r w:rsidR="005B223A" w:rsidRPr="00B84946">
            <w:rPr>
              <w:rFonts w:cs="Times New Roman"/>
              <w:sz w:val="24"/>
              <w:szCs w:val="24"/>
            </w:rPr>
            <w:instrText xml:space="preserve">CITATION Cór221 \n  \t  \l 12298 </w:instrText>
          </w:r>
          <w:r w:rsidR="005B223A" w:rsidRPr="00B84946">
            <w:rPr>
              <w:rFonts w:cs="Times New Roman"/>
              <w:sz w:val="24"/>
              <w:szCs w:val="24"/>
            </w:rPr>
            <w:fldChar w:fldCharType="separate"/>
          </w:r>
          <w:r w:rsidR="005B223A" w:rsidRPr="00B84946">
            <w:rPr>
              <w:rFonts w:cs="Times New Roman"/>
              <w:noProof/>
              <w:sz w:val="24"/>
              <w:szCs w:val="24"/>
            </w:rPr>
            <w:t>(2022)</w:t>
          </w:r>
          <w:r w:rsidR="005B223A" w:rsidRPr="00B84946">
            <w:rPr>
              <w:rFonts w:cs="Times New Roman"/>
              <w:sz w:val="24"/>
              <w:szCs w:val="24"/>
            </w:rPr>
            <w:fldChar w:fldCharType="end"/>
          </w:r>
        </w:sdtContent>
      </w:sdt>
      <w:r w:rsidR="005B223A" w:rsidRPr="00B84946">
        <w:rPr>
          <w:rFonts w:cs="Times New Roman"/>
          <w:sz w:val="24"/>
          <w:szCs w:val="24"/>
        </w:rPr>
        <w:t xml:space="preserve">, </w:t>
      </w:r>
      <w:r w:rsidRPr="00B84946">
        <w:rPr>
          <w:rFonts w:cs="Times New Roman"/>
          <w:sz w:val="24"/>
          <w:szCs w:val="24"/>
        </w:rPr>
        <w:t>destacan que la tecnología educativa puede revolucionar la enseñanza financiera. En Manabí, el 35% de los programas educativos integran herramientas tecnológicas, lo que sugiere que hay un potencial significativo aún por explotar. Este hallazgo es consistente con la tendencia global de utilizar la tecnología para mejorar el aprendizaje, aunque la adopción en Manabí aún enfrenta limitaciones de recursos. Desde un análisis personal, la integración de tecnologías podría ser clave para cerrar la brecha entre la teoría y la práctica, ofreciendo a los estudiantes un acceso más amplio a recursos educativos interactivos y personalizados. Es decir, mientras que los enfoques teóricos dominan aún en muchos programas educativos en Manabí, la transición hacia métodos prácticos y la integración de tecnología educativa presentan oportunidades para mejorar la calidad de la educación financiera. La comparación con estudios similares refuerza la necesidad de reformas en los currículos y de una mayor inversión en recursos tecnológicos, con el fin de preparar mejor a los futuros empresarios para los desafíos del mercado.</w:t>
      </w:r>
    </w:p>
    <w:p w14:paraId="15FA9C34" w14:textId="2186E62C" w:rsidR="00F8381C" w:rsidRPr="00D90916" w:rsidRDefault="00D90916" w:rsidP="00D90916">
      <w:pPr>
        <w:pStyle w:val="Ttulo2"/>
        <w:spacing w:before="0" w:line="360" w:lineRule="auto"/>
        <w:jc w:val="center"/>
        <w:rPr>
          <w:rFonts w:cs="Times New Roman"/>
          <w:sz w:val="28"/>
          <w:szCs w:val="28"/>
        </w:rPr>
      </w:pPr>
      <w:r w:rsidRPr="00D90916">
        <w:rPr>
          <w:rFonts w:cs="Times New Roman"/>
          <w:sz w:val="28"/>
          <w:szCs w:val="28"/>
        </w:rPr>
        <w:t>Conclusiones</w:t>
      </w:r>
    </w:p>
    <w:p w14:paraId="0353CD65" w14:textId="7494EF4E" w:rsidR="000A32D5" w:rsidRPr="00B84946" w:rsidRDefault="000A32D5" w:rsidP="00B84946">
      <w:pPr>
        <w:spacing w:after="0" w:line="360" w:lineRule="auto"/>
        <w:jc w:val="both"/>
        <w:rPr>
          <w:rFonts w:cs="Times New Roman"/>
          <w:sz w:val="24"/>
          <w:szCs w:val="24"/>
        </w:rPr>
      </w:pPr>
      <w:r w:rsidRPr="00B84946">
        <w:rPr>
          <w:rFonts w:cs="Times New Roman"/>
          <w:sz w:val="24"/>
          <w:szCs w:val="24"/>
        </w:rPr>
        <w:t>Se concluye que los currículos educativos en Manabí deben ser reformados para integrar de manera más efectiva competencias prácticas en finanzas empresariales. A pesar de la importancia subrayada por diversos estudios, la mayoría de los programas educativos todavía se centran en enfoques teóricos, lo que limita la preparación práctica de los estudiantes. Así, es imperativo que las instituciones educativas adapten sus currículos para incluir simulaciones, estudios de caso y prácticas reales, alineándose con las mejores prácticas recomendadas por la literatura académica.</w:t>
      </w:r>
    </w:p>
    <w:p w14:paraId="4C503451" w14:textId="66740B6B" w:rsidR="000A32D5" w:rsidRPr="00B84946" w:rsidRDefault="000A32D5" w:rsidP="00B84946">
      <w:pPr>
        <w:spacing w:after="0" w:line="360" w:lineRule="auto"/>
        <w:jc w:val="both"/>
        <w:rPr>
          <w:rFonts w:cs="Times New Roman"/>
          <w:sz w:val="24"/>
          <w:szCs w:val="24"/>
        </w:rPr>
      </w:pPr>
      <w:r w:rsidRPr="00B84946">
        <w:rPr>
          <w:rFonts w:cs="Times New Roman"/>
          <w:sz w:val="24"/>
          <w:szCs w:val="24"/>
        </w:rPr>
        <w:t>Además, la investigación revela que la integración de tecnología educativa tiene un gran potencial para mejorar la calidad de la enseñanza financiera en Manabí. A pesar de que solo el 35% de los programas educativos actuales utilizan herramientas tecnológicas, la evidencia sugiere que la adopción más amplia de estas tecnologías podría proporcionar una enseñanza más interactiva y personalizada. Por lo tanto, es crucial fomentar una mayor inversión en recursos tecnológicos y capacitar a los docentes en el uso de estas herramientas para cerrar la brecha entre la teoría y la práctica.</w:t>
      </w:r>
    </w:p>
    <w:p w14:paraId="3B728F7F" w14:textId="68CAF8D1" w:rsidR="00E01472" w:rsidRPr="00B84946" w:rsidRDefault="000A32D5" w:rsidP="00B84946">
      <w:pPr>
        <w:spacing w:after="0" w:line="360" w:lineRule="auto"/>
        <w:jc w:val="both"/>
        <w:rPr>
          <w:rFonts w:cs="Times New Roman"/>
          <w:sz w:val="24"/>
          <w:szCs w:val="24"/>
        </w:rPr>
      </w:pPr>
      <w:r w:rsidRPr="00B84946">
        <w:rPr>
          <w:rFonts w:cs="Times New Roman"/>
          <w:sz w:val="24"/>
          <w:szCs w:val="24"/>
        </w:rPr>
        <w:t>Finalmente, se observa que el contexto socioeconómico de Manabí representa un desafío significativo para la efectividad de la educación financiera. La falta de recursos y la baja motivación estudiantil afectan negativamente la implementación de programas educativos efectivos. En consecuencia, es necesario desarrollar estrategias que aborden estas limitaciones y promuevan un entorno educativo más favorable. Esto incluye la creación de políticas públicas que apoyen la educación financiera y el fortalecimiento de la colaboración entre el sector educativo y las comunidades locales para mejorar los resultados educativos.</w:t>
      </w:r>
    </w:p>
    <w:p w14:paraId="71F6C743" w14:textId="77777777" w:rsidR="00101533" w:rsidRPr="00B84946" w:rsidRDefault="00101533" w:rsidP="00B84946">
      <w:pPr>
        <w:spacing w:after="0" w:line="360" w:lineRule="auto"/>
        <w:jc w:val="both"/>
        <w:rPr>
          <w:rFonts w:cs="Times New Roman"/>
          <w:sz w:val="24"/>
          <w:szCs w:val="24"/>
        </w:rPr>
      </w:pPr>
    </w:p>
    <w:p w14:paraId="601103C2" w14:textId="0AF1AC14" w:rsidR="00485807" w:rsidRPr="00D90916" w:rsidRDefault="00D90916" w:rsidP="00D90916">
      <w:pPr>
        <w:pStyle w:val="Ttulo2"/>
        <w:spacing w:before="0" w:line="360" w:lineRule="auto"/>
        <w:jc w:val="center"/>
        <w:rPr>
          <w:rFonts w:cs="Times New Roman"/>
          <w:sz w:val="28"/>
          <w:szCs w:val="28"/>
        </w:rPr>
      </w:pPr>
      <w:r w:rsidRPr="00D90916">
        <w:rPr>
          <w:rFonts w:cs="Times New Roman"/>
          <w:sz w:val="28"/>
          <w:szCs w:val="28"/>
        </w:rPr>
        <w:t>Referencias bibliográficas</w:t>
      </w:r>
    </w:p>
    <w:p w14:paraId="66CC808F" w14:textId="77777777" w:rsidR="005B223A" w:rsidRPr="00B84946" w:rsidRDefault="00AA02BC" w:rsidP="00B84946">
      <w:pPr>
        <w:pStyle w:val="Bibliografa"/>
        <w:spacing w:after="0" w:line="360" w:lineRule="auto"/>
        <w:ind w:left="720" w:hanging="720"/>
        <w:rPr>
          <w:rFonts w:cs="Times New Roman"/>
          <w:noProof/>
          <w:kern w:val="0"/>
          <w:sz w:val="24"/>
          <w:szCs w:val="24"/>
          <w14:ligatures w14:val="none"/>
        </w:rPr>
      </w:pPr>
      <w:r w:rsidRPr="00B84946">
        <w:rPr>
          <w:rFonts w:cs="Times New Roman"/>
          <w:sz w:val="24"/>
          <w:szCs w:val="24"/>
        </w:rPr>
        <w:fldChar w:fldCharType="begin"/>
      </w:r>
      <w:r w:rsidRPr="00B84946">
        <w:rPr>
          <w:rFonts w:cs="Times New Roman"/>
          <w:sz w:val="24"/>
          <w:szCs w:val="24"/>
        </w:rPr>
        <w:instrText xml:space="preserve"> BIBLIOGRAPHY  \l 12298 </w:instrText>
      </w:r>
      <w:r w:rsidRPr="00B84946">
        <w:rPr>
          <w:rFonts w:cs="Times New Roman"/>
          <w:sz w:val="24"/>
          <w:szCs w:val="24"/>
        </w:rPr>
        <w:fldChar w:fldCharType="separate"/>
      </w:r>
      <w:r w:rsidR="005B223A" w:rsidRPr="00B84946">
        <w:rPr>
          <w:rFonts w:cs="Times New Roman"/>
          <w:noProof/>
          <w:sz w:val="24"/>
          <w:szCs w:val="24"/>
        </w:rPr>
        <w:t xml:space="preserve">Acero, L., Peña, J., &amp; Carvajal, D. (2023). </w:t>
      </w:r>
      <w:r w:rsidR="005B223A" w:rsidRPr="00B84946">
        <w:rPr>
          <w:rFonts w:cs="Times New Roman"/>
          <w:i/>
          <w:iCs/>
          <w:noProof/>
          <w:sz w:val="24"/>
          <w:szCs w:val="24"/>
        </w:rPr>
        <w:t>Importancia de la educación financiera en el contexto de las Mipymes a nivel nacional (Colombia).</w:t>
      </w:r>
      <w:r w:rsidR="005B223A" w:rsidRPr="00B84946">
        <w:rPr>
          <w:rFonts w:cs="Times New Roman"/>
          <w:noProof/>
          <w:sz w:val="24"/>
          <w:szCs w:val="24"/>
        </w:rPr>
        <w:t xml:space="preserve"> Obtenido de Negonotas Docentes, (22), 30-38.: https://revistas.cun.edu.co/index.php/negonotas/article/view/884</w:t>
      </w:r>
    </w:p>
    <w:p w14:paraId="4E6CC8FD"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Acosta, B., &amp; Tabi, L. (29 de 06 de 2020). </w:t>
      </w:r>
      <w:r w:rsidRPr="00B84946">
        <w:rPr>
          <w:rFonts w:cs="Times New Roman"/>
          <w:i/>
          <w:iCs/>
          <w:noProof/>
          <w:sz w:val="24"/>
          <w:szCs w:val="24"/>
        </w:rPr>
        <w:t>Educación financiera en los emprendimientos.</w:t>
      </w:r>
      <w:r w:rsidRPr="00B84946">
        <w:rPr>
          <w:rFonts w:cs="Times New Roman"/>
          <w:noProof/>
          <w:sz w:val="24"/>
          <w:szCs w:val="24"/>
        </w:rPr>
        <w:t xml:space="preserve"> Obtenido de Repositorio Digital Universidad Técnica del Norte: https://repositorio.utn.edu.ec/handle/123456789/10416</w:t>
      </w:r>
    </w:p>
    <w:p w14:paraId="3E675FFC"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Badillo, Á., Contreras, A., &amp; Valencia, N. (06 de 05 de 2022). </w:t>
      </w:r>
      <w:r w:rsidRPr="00B84946">
        <w:rPr>
          <w:rFonts w:cs="Times New Roman"/>
          <w:i/>
          <w:iCs/>
          <w:noProof/>
          <w:sz w:val="24"/>
          <w:szCs w:val="24"/>
        </w:rPr>
        <w:t>La influencia de la educación y las estrategias financieras en la toma de decisiones de inversión personal.</w:t>
      </w:r>
      <w:r w:rsidRPr="00B84946">
        <w:rPr>
          <w:rFonts w:cs="Times New Roman"/>
          <w:noProof/>
          <w:sz w:val="24"/>
          <w:szCs w:val="24"/>
        </w:rPr>
        <w:t xml:space="preserve"> Obtenido de Repositorio Institucional Areandina: https://digitk.areandina.edu.co/entities/publication/b8a3e03b-8354-4030-99b3-77a7195c1037</w:t>
      </w:r>
    </w:p>
    <w:p w14:paraId="1EDA2ABA"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Chávez, M. (2024). </w:t>
      </w:r>
      <w:r w:rsidRPr="00B84946">
        <w:rPr>
          <w:rFonts w:cs="Times New Roman"/>
          <w:i/>
          <w:iCs/>
          <w:noProof/>
          <w:sz w:val="24"/>
          <w:szCs w:val="24"/>
        </w:rPr>
        <w:t>Impacto de la educación financiera, autoeficacia financiera, inclusión financiera y la intención emprendedora juvenil en el Perú, 2023-2024.</w:t>
      </w:r>
      <w:r w:rsidRPr="00B84946">
        <w:rPr>
          <w:rFonts w:cs="Times New Roman"/>
          <w:noProof/>
          <w:sz w:val="24"/>
          <w:szCs w:val="24"/>
        </w:rPr>
        <w:t xml:space="preserve"> Obtenido de Unversidad Peruana Unión: https://repositorio.upeu.edu.pe/items/a099a2cd-be54-421c-a9c1-c436f89473af</w:t>
      </w:r>
    </w:p>
    <w:p w14:paraId="32A5F5CA"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Cobeña, A., &amp; Jácome, H. (2023). </w:t>
      </w:r>
      <w:r w:rsidRPr="00B84946">
        <w:rPr>
          <w:rFonts w:cs="Times New Roman"/>
          <w:i/>
          <w:iCs/>
          <w:noProof/>
          <w:sz w:val="24"/>
          <w:szCs w:val="24"/>
        </w:rPr>
        <w:t>Fortalecimiento de los programas de educación financiera para la inclusión y la accesibilidad al crédito de la mujer rural en la Cooperativa de Ahorro y Crédito Calceta Ltda. Parroquia San Isidro, cantón Sucre, provincia de Manabí.</w:t>
      </w:r>
      <w:r w:rsidRPr="00B84946">
        <w:rPr>
          <w:rFonts w:cs="Times New Roman"/>
          <w:noProof/>
          <w:sz w:val="24"/>
          <w:szCs w:val="24"/>
        </w:rPr>
        <w:t xml:space="preserve"> Obtenido de Repositorio Digital FLACSO Ecuador: https://repositorio.flacsoandes.edu.ec/handle/10469/19809</w:t>
      </w:r>
    </w:p>
    <w:p w14:paraId="23D32685"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Córdova, E., &amp; Martínez, G. (2022). </w:t>
      </w:r>
      <w:r w:rsidRPr="00B84946">
        <w:rPr>
          <w:rFonts w:cs="Times New Roman"/>
          <w:i/>
          <w:iCs/>
          <w:noProof/>
          <w:sz w:val="24"/>
          <w:szCs w:val="24"/>
        </w:rPr>
        <w:t>LA EDUCACIÓN FINANCIERA EN MÉXICO: IMPORTANCIA E INCLUSIÓN.</w:t>
      </w:r>
      <w:r w:rsidRPr="00B84946">
        <w:rPr>
          <w:rFonts w:cs="Times New Roman"/>
          <w:noProof/>
          <w:sz w:val="24"/>
          <w:szCs w:val="24"/>
        </w:rPr>
        <w:t xml:space="preserve"> Obtenido de Revista Ciencias de la Documentación: https://cienciasdeladocumentacion.cl/cargar/wp-content/uploads/2021/11/3-V8N1-2022-CSDOCum.pdf</w:t>
      </w:r>
    </w:p>
    <w:p w14:paraId="76797183"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Cruz, F., Castillo, D., Lechuga, J., &amp; Calderón, O. (2022). </w:t>
      </w:r>
      <w:r w:rsidRPr="00B84946">
        <w:rPr>
          <w:rFonts w:cs="Times New Roman"/>
          <w:i/>
          <w:iCs/>
          <w:noProof/>
          <w:sz w:val="24"/>
          <w:szCs w:val="24"/>
        </w:rPr>
        <w:t>CONDUCTA FINANCIERA EN ESTUDIANTES DE ADMINISTRACIÓN DE EMPRESAS, UNIVERSIDAD DE CUNDINAMARCA FACATATIVÁ.</w:t>
      </w:r>
      <w:r w:rsidRPr="00B84946">
        <w:rPr>
          <w:rFonts w:cs="Times New Roman"/>
          <w:noProof/>
          <w:sz w:val="24"/>
          <w:szCs w:val="24"/>
        </w:rPr>
        <w:t xml:space="preserve"> Obtenido de Scielo: http://www.scielo.org.co/scielo.php?pid=S0124-86932022000200030&amp;script=sci_arttext</w:t>
      </w:r>
    </w:p>
    <w:p w14:paraId="2C04AD72"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Cruz, J., Pérez, A., &amp; Torralba, A. (2024). </w:t>
      </w:r>
      <w:r w:rsidRPr="00B84946">
        <w:rPr>
          <w:rFonts w:cs="Times New Roman"/>
          <w:i/>
          <w:iCs/>
          <w:noProof/>
          <w:sz w:val="24"/>
          <w:szCs w:val="24"/>
        </w:rPr>
        <w:t>Educación financiera como elemento para la gestión de las finanzas en las empresas sociales en Acatzingo, Puebla.</w:t>
      </w:r>
      <w:r w:rsidRPr="00B84946">
        <w:rPr>
          <w:rFonts w:cs="Times New Roman"/>
          <w:noProof/>
          <w:sz w:val="24"/>
          <w:szCs w:val="24"/>
        </w:rPr>
        <w:t xml:space="preserve"> Obtenido de Conocimiento Global, 9(1), 18-30.: https://conocimientoglobal.org/revista/index.php/cglobal/article/view/326</w:t>
      </w:r>
    </w:p>
    <w:p w14:paraId="4A7EB5D2"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De la Torre, A. (2021). </w:t>
      </w:r>
      <w:r w:rsidRPr="00B84946">
        <w:rPr>
          <w:rFonts w:cs="Times New Roman"/>
          <w:i/>
          <w:iCs/>
          <w:noProof/>
          <w:sz w:val="24"/>
          <w:szCs w:val="24"/>
        </w:rPr>
        <w:t>La educación financiera y su incidencia en el desarrollo sostenible de la parroquia Santa Rita, cantón San Lorenzo - Esmeraldas.</w:t>
      </w:r>
      <w:r w:rsidRPr="00B84946">
        <w:rPr>
          <w:rFonts w:cs="Times New Roman"/>
          <w:noProof/>
          <w:sz w:val="24"/>
          <w:szCs w:val="24"/>
        </w:rPr>
        <w:t xml:space="preserve"> Obtenido de UNIVERSIDAD LAICA "ELOY ALFARO" DE MANABI: https://repositorio.uleam.edu.ec/handle/123456789/4266</w:t>
      </w:r>
    </w:p>
    <w:p w14:paraId="7A121719"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Duarte, D. (2024). </w:t>
      </w:r>
      <w:r w:rsidRPr="00B84946">
        <w:rPr>
          <w:rFonts w:cs="Times New Roman"/>
          <w:i/>
          <w:iCs/>
          <w:noProof/>
          <w:sz w:val="24"/>
          <w:szCs w:val="24"/>
        </w:rPr>
        <w:t>Educación financiera y finanzas personales en los comerciantes del Mercado Municipal de Saltos del Guairá.</w:t>
      </w:r>
      <w:r w:rsidRPr="00B84946">
        <w:rPr>
          <w:rFonts w:cs="Times New Roman"/>
          <w:noProof/>
          <w:sz w:val="24"/>
          <w:szCs w:val="24"/>
        </w:rPr>
        <w:t xml:space="preserve"> Obtenido de Revista Científica UPAP, 4(2), 88–99.: https://revistacientifica.upap.edu.py/index.php/revistacientifica/article/view/185</w:t>
      </w:r>
    </w:p>
    <w:p w14:paraId="230D03CF"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Farfán, L., &amp; Rodríguez, G. (2023). </w:t>
      </w:r>
      <w:r w:rsidRPr="00B84946">
        <w:rPr>
          <w:rFonts w:cs="Times New Roman"/>
          <w:i/>
          <w:iCs/>
          <w:noProof/>
          <w:sz w:val="24"/>
          <w:szCs w:val="24"/>
        </w:rPr>
        <w:t>El pensamiento creativo y su incidencia en el desarrollo de habilidades para el emprendimiento en estudiantes del circuito 13D02 del Cantón Montecristi Provincia de Manabí.</w:t>
      </w:r>
      <w:r w:rsidRPr="00B84946">
        <w:rPr>
          <w:rFonts w:cs="Times New Roman"/>
          <w:noProof/>
          <w:sz w:val="24"/>
          <w:szCs w:val="24"/>
        </w:rPr>
        <w:t xml:space="preserve"> Obtenido de Universidad San Gregorio de Portoviejo: http://repositorio.sangregorio.edu.ec:8080/bitstream/123456789/3473/1/MEDU-2024-031.pdf</w:t>
      </w:r>
    </w:p>
    <w:p w14:paraId="4557DB10"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Grifoni, A., Mejía, D., Morais, S., Ortega, S., &amp; Roa, M. (2020). </w:t>
      </w:r>
      <w:r w:rsidRPr="00B84946">
        <w:rPr>
          <w:rFonts w:cs="Times New Roman"/>
          <w:i/>
          <w:iCs/>
          <w:noProof/>
          <w:sz w:val="24"/>
          <w:szCs w:val="24"/>
        </w:rPr>
        <w:t>Estrategias nacionales de inclusión y educación financiera en América Latina y el Caribe: retos de implementación.</w:t>
      </w:r>
      <w:r w:rsidRPr="00B84946">
        <w:rPr>
          <w:rFonts w:cs="Times New Roman"/>
          <w:noProof/>
          <w:sz w:val="24"/>
          <w:szCs w:val="24"/>
        </w:rPr>
        <w:t xml:space="preserve"> Obtenido de OCDE y CAF: https://scioteca.caf.com/handle/123456789/1605</w:t>
      </w:r>
    </w:p>
    <w:p w14:paraId="567BDDDC"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Huanca, L., Cahuana, D., &amp; Quispe, J. (2022). </w:t>
      </w:r>
      <w:r w:rsidRPr="00B84946">
        <w:rPr>
          <w:rFonts w:cs="Times New Roman"/>
          <w:i/>
          <w:iCs/>
          <w:noProof/>
          <w:sz w:val="24"/>
          <w:szCs w:val="24"/>
        </w:rPr>
        <w:t>Educación financiera y nivel socioeconómico en la Asociación de Comerciantes Minoristas Túpac Amaru I y II de la ciudad de Juliaca, 2021.</w:t>
      </w:r>
      <w:r w:rsidRPr="00B84946">
        <w:rPr>
          <w:rFonts w:cs="Times New Roman"/>
          <w:noProof/>
          <w:sz w:val="24"/>
          <w:szCs w:val="24"/>
        </w:rPr>
        <w:t xml:space="preserve"> Obtenido de UNIVERSIDAD PERUANA UNIÓN: https://repositorio.upeu.edu.pe/server/api/core/bitstreams/ce02ebef-492c-4912-8904-8e4b2c157838/content</w:t>
      </w:r>
    </w:p>
    <w:p w14:paraId="68FB3416"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Larrochelle, G., Macías, F., &amp; Proaño, W. (2021). </w:t>
      </w:r>
      <w:r w:rsidRPr="00B84946">
        <w:rPr>
          <w:rFonts w:cs="Times New Roman"/>
          <w:i/>
          <w:iCs/>
          <w:noProof/>
          <w:sz w:val="24"/>
          <w:szCs w:val="24"/>
        </w:rPr>
        <w:t>Educación financiera para el desarrollo de la cultura tributaria en la asociación agropecuaria de Machalilla.</w:t>
      </w:r>
      <w:r w:rsidRPr="00B84946">
        <w:rPr>
          <w:rFonts w:cs="Times New Roman"/>
          <w:noProof/>
          <w:sz w:val="24"/>
          <w:szCs w:val="24"/>
        </w:rPr>
        <w:t xml:space="preserve"> Obtenido de Dialnet: https://dialnet.unirioja.es/servlet/articulo?codigo=8219334</w:t>
      </w:r>
    </w:p>
    <w:p w14:paraId="080A10CE"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Lechuga, C., Sauza, B., Pérez, S., &amp; Cruz, D. (05 de 01 de 2021). </w:t>
      </w:r>
      <w:r w:rsidRPr="00B84946">
        <w:rPr>
          <w:rFonts w:cs="Times New Roman"/>
          <w:i/>
          <w:iCs/>
          <w:noProof/>
          <w:sz w:val="24"/>
          <w:szCs w:val="24"/>
        </w:rPr>
        <w:t>Gestión y educación financiera: clave para el manejo eficiente de las finanzas personales y empresariales.</w:t>
      </w:r>
      <w:r w:rsidRPr="00B84946">
        <w:rPr>
          <w:rFonts w:cs="Times New Roman"/>
          <w:noProof/>
          <w:sz w:val="24"/>
          <w:szCs w:val="24"/>
        </w:rPr>
        <w:t xml:space="preserve"> Obtenido de Ingenio Y Conciencia Boletín Científico De La Escuela Superior Ciudad Sahagún, 8(15), 1-7.: https://repository.uaeh.edu.mx/revistas/index.php/sahagun/article/view/6138</w:t>
      </w:r>
    </w:p>
    <w:p w14:paraId="05335607"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Loor, B., Veliz, D., Carranza, C., &amp; Márquez, Y. (2024). </w:t>
      </w:r>
      <w:r w:rsidRPr="00B84946">
        <w:rPr>
          <w:rFonts w:cs="Times New Roman"/>
          <w:i/>
          <w:iCs/>
          <w:noProof/>
          <w:sz w:val="24"/>
          <w:szCs w:val="24"/>
        </w:rPr>
        <w:t>Educación financiera para el desarrollo económico del sector artesanal de madera, Chone, Ecuador.</w:t>
      </w:r>
      <w:r w:rsidRPr="00B84946">
        <w:rPr>
          <w:rFonts w:cs="Times New Roman"/>
          <w:noProof/>
          <w:sz w:val="24"/>
          <w:szCs w:val="24"/>
        </w:rPr>
        <w:t xml:space="preserve"> Obtenido de Scielo: https://ve.scielo.org/scielo.php?pid=S2739-00392024000100075&amp;script=sci_arttext</w:t>
      </w:r>
    </w:p>
    <w:p w14:paraId="1D77FDF2"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Mancebón, M., Ximénez, D., &amp; Villar, A. (2020). </w:t>
      </w:r>
      <w:r w:rsidRPr="00B84946">
        <w:rPr>
          <w:rFonts w:cs="Times New Roman"/>
          <w:i/>
          <w:iCs/>
          <w:noProof/>
          <w:sz w:val="24"/>
          <w:szCs w:val="24"/>
        </w:rPr>
        <w:t>Habilidades financieras y hábitos financieros saludables: un análisis a partir de la Encuesta de Competencias Financieras.</w:t>
      </w:r>
      <w:r w:rsidRPr="00B84946">
        <w:rPr>
          <w:rFonts w:cs="Times New Roman"/>
          <w:noProof/>
          <w:sz w:val="24"/>
          <w:szCs w:val="24"/>
        </w:rPr>
        <w:t xml:space="preserve"> Obtenido de Funcas: https://www.funcas.es/wp-content/uploads/Migracion/Articulos/FUNCAS_CIE/275art08.pdf</w:t>
      </w:r>
    </w:p>
    <w:p w14:paraId="1F55F79F"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Méndez, S., Bailon, M., &amp; Peralta, K. (2023). </w:t>
      </w:r>
      <w:r w:rsidRPr="00B84946">
        <w:rPr>
          <w:rFonts w:cs="Times New Roman"/>
          <w:i/>
          <w:iCs/>
          <w:noProof/>
          <w:sz w:val="24"/>
          <w:szCs w:val="24"/>
        </w:rPr>
        <w:t>La Educación Financiera en Ecuador requiere direccionamiento claro para el desarrollo efectivo de su cultura financiera.</w:t>
      </w:r>
      <w:r w:rsidRPr="00B84946">
        <w:rPr>
          <w:rFonts w:cs="Times New Roman"/>
          <w:noProof/>
          <w:sz w:val="24"/>
          <w:szCs w:val="24"/>
        </w:rPr>
        <w:t xml:space="preserve"> Obtenido de ResearchGate: https://www.researchgate.net/publication/372819075_La_Educacion_Financiera_en_Ecuador_requiere_direccionamiento_claro_para_el_desarrollo_efectivo_de_su_cultura_financiera</w:t>
      </w:r>
    </w:p>
    <w:p w14:paraId="400945E9" w14:textId="77777777" w:rsidR="005B223A" w:rsidRPr="00B84946" w:rsidRDefault="005B223A" w:rsidP="00D90916">
      <w:pPr>
        <w:pStyle w:val="Bibliografa"/>
        <w:spacing w:after="0"/>
        <w:ind w:left="720" w:hanging="720"/>
        <w:rPr>
          <w:rFonts w:cs="Times New Roman"/>
          <w:noProof/>
          <w:sz w:val="24"/>
          <w:szCs w:val="24"/>
        </w:rPr>
      </w:pPr>
      <w:r w:rsidRPr="00B84946">
        <w:rPr>
          <w:rFonts w:cs="Times New Roman"/>
          <w:noProof/>
          <w:sz w:val="24"/>
          <w:szCs w:val="24"/>
        </w:rPr>
        <w:t xml:space="preserve">Peñaherrera, V., &amp; Silva, M. (30 de 06 de 2021). </w:t>
      </w:r>
      <w:r w:rsidRPr="00B84946">
        <w:rPr>
          <w:rFonts w:cs="Times New Roman"/>
          <w:i/>
          <w:iCs/>
          <w:noProof/>
          <w:sz w:val="24"/>
          <w:szCs w:val="24"/>
        </w:rPr>
        <w:t>Adaptación de indicadores financieros y su impacto en emprendimientos de la ciudad de Latacunga en tiempos de pandemia.</w:t>
      </w:r>
      <w:r w:rsidRPr="00B84946">
        <w:rPr>
          <w:rFonts w:cs="Times New Roman"/>
          <w:noProof/>
          <w:sz w:val="24"/>
          <w:szCs w:val="24"/>
        </w:rPr>
        <w:t xml:space="preserve"> Obtenido de Revista Científica Y Tecnológica VICTEC, 2(2), 40–54: https://server.istvicenteleon.edu.ec/victec/index.php/revista/article/view/14</w:t>
      </w:r>
    </w:p>
    <w:p w14:paraId="3ECBC97F"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Puente, M., &amp; Andrade, N. (16 de 11 de 2023). </w:t>
      </w:r>
      <w:r w:rsidRPr="00B84946">
        <w:rPr>
          <w:rFonts w:cs="Times New Roman"/>
          <w:i/>
          <w:iCs/>
          <w:noProof/>
          <w:sz w:val="24"/>
          <w:szCs w:val="24"/>
        </w:rPr>
        <w:t>Educación financiera y el endeudamiento con las tarjetas de crédito en la provincia de Chimborazo, período 2015-2020.</w:t>
      </w:r>
      <w:r w:rsidRPr="00B84946">
        <w:rPr>
          <w:rFonts w:cs="Times New Roman"/>
          <w:noProof/>
          <w:sz w:val="24"/>
          <w:szCs w:val="24"/>
        </w:rPr>
        <w:t xml:space="preserve"> Obtenido de Repositorio Digital UNACH: http://dspace.unach.edu.ec/handle/51000/11860</w:t>
      </w:r>
    </w:p>
    <w:p w14:paraId="2AFDDC6A" w14:textId="77777777" w:rsidR="005B223A" w:rsidRPr="00B84946"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Rivera, M., Guerrero, E., &amp; Torres, K. (17 de 10 de 2023). </w:t>
      </w:r>
      <w:r w:rsidRPr="00B84946">
        <w:rPr>
          <w:rFonts w:cs="Times New Roman"/>
          <w:i/>
          <w:iCs/>
          <w:noProof/>
          <w:sz w:val="24"/>
          <w:szCs w:val="24"/>
        </w:rPr>
        <w:t>Evaluación del nivel de educación financiera de los emprendedores de la ciudad de Riobamba y su impacto en la rentabilidad de sus negocios, año 2022.</w:t>
      </w:r>
      <w:r w:rsidRPr="00B84946">
        <w:rPr>
          <w:rFonts w:cs="Times New Roman"/>
          <w:noProof/>
          <w:sz w:val="24"/>
          <w:szCs w:val="24"/>
        </w:rPr>
        <w:t xml:space="preserve"> Obtenido de Repositorio Digital UNACH: http://dspace.unach.edu.ec/handle/51000/11566</w:t>
      </w:r>
    </w:p>
    <w:p w14:paraId="67FD88BA" w14:textId="77777777" w:rsidR="005B223A" w:rsidRDefault="005B223A" w:rsidP="00B84946">
      <w:pPr>
        <w:pStyle w:val="Bibliografa"/>
        <w:spacing w:after="0" w:line="360" w:lineRule="auto"/>
        <w:ind w:left="720" w:hanging="720"/>
        <w:rPr>
          <w:rFonts w:cs="Times New Roman"/>
          <w:noProof/>
          <w:sz w:val="24"/>
          <w:szCs w:val="24"/>
        </w:rPr>
      </w:pPr>
      <w:r w:rsidRPr="00B84946">
        <w:rPr>
          <w:rFonts w:cs="Times New Roman"/>
          <w:noProof/>
          <w:sz w:val="24"/>
          <w:szCs w:val="24"/>
        </w:rPr>
        <w:t xml:space="preserve">Tandazo, L., &amp; Ochoa, J. (2023). </w:t>
      </w:r>
      <w:r w:rsidRPr="00B84946">
        <w:rPr>
          <w:rFonts w:cs="Times New Roman"/>
          <w:i/>
          <w:iCs/>
          <w:noProof/>
          <w:sz w:val="24"/>
          <w:szCs w:val="24"/>
        </w:rPr>
        <w:t>Cultura financiera y su incidencia en la economía familiar de los habitantes del cantón Macará, Ecuador.</w:t>
      </w:r>
      <w:r w:rsidRPr="00B84946">
        <w:rPr>
          <w:rFonts w:cs="Times New Roman"/>
          <w:noProof/>
          <w:sz w:val="24"/>
          <w:szCs w:val="24"/>
        </w:rPr>
        <w:t xml:space="preserve"> Obtenido de ECA Sinergia, vol. 14, núm. 3: https://www.redalyc.org/journal/5885/588575738003/588575738003.pdf</w:t>
      </w:r>
    </w:p>
    <w:p w14:paraId="754752BD" w14:textId="77777777" w:rsidR="00D90916" w:rsidRPr="00FB1910" w:rsidRDefault="00D90916" w:rsidP="00D90916">
      <w:pPr>
        <w:spacing w:line="360" w:lineRule="auto"/>
        <w:jc w:val="right"/>
        <w:rPr>
          <w:rFonts w:eastAsia="Times New Roman" w:cs="Times New Roman"/>
          <w:b/>
          <w:bCs/>
          <w:sz w:val="24"/>
          <w:szCs w:val="24"/>
          <w:lang w:eastAsia="es-EC"/>
        </w:rPr>
      </w:pPr>
      <w:bookmarkStart w:id="7" w:name="_Hlk167975168"/>
      <w:bookmarkStart w:id="8" w:name="_Hlk111216120"/>
      <w:r w:rsidRPr="00FB1910">
        <w:rPr>
          <w:rFonts w:eastAsia="Times New Roman" w:cs="Times New Roman"/>
          <w:b/>
          <w:bCs/>
          <w:sz w:val="24"/>
          <w:szCs w:val="24"/>
          <w:lang w:eastAsia="es-EC"/>
        </w:rPr>
        <w:t>Conflicto de intereses:</w:t>
      </w:r>
    </w:p>
    <w:p w14:paraId="4C3E1944" w14:textId="77777777" w:rsidR="00D90916" w:rsidRPr="00FB1910" w:rsidRDefault="00D90916" w:rsidP="00D90916">
      <w:pPr>
        <w:spacing w:line="360" w:lineRule="auto"/>
        <w:jc w:val="right"/>
        <w:rPr>
          <w:rFonts w:eastAsia="Times New Roman" w:cs="Times New Roman"/>
          <w:sz w:val="24"/>
          <w:szCs w:val="24"/>
          <w:lang w:eastAsia="es-EC"/>
        </w:rPr>
      </w:pPr>
      <w:r w:rsidRPr="00FB1910">
        <w:rPr>
          <w:rFonts w:eastAsia="Times New Roman" w:cs="Times New Roman"/>
          <w:sz w:val="24"/>
          <w:szCs w:val="24"/>
          <w:lang w:eastAsia="es-EC"/>
        </w:rPr>
        <w:t>Los autores declaran que no existe conflicto de interés posible.</w:t>
      </w:r>
    </w:p>
    <w:p w14:paraId="055C223E" w14:textId="77777777" w:rsidR="00D90916" w:rsidRPr="00FB1910" w:rsidRDefault="00D90916" w:rsidP="00D90916">
      <w:pPr>
        <w:spacing w:line="360" w:lineRule="auto"/>
        <w:jc w:val="right"/>
        <w:rPr>
          <w:rFonts w:eastAsia="Times New Roman" w:cs="Times New Roman"/>
          <w:b/>
          <w:bCs/>
          <w:sz w:val="24"/>
          <w:szCs w:val="24"/>
          <w:lang w:eastAsia="es-EC"/>
        </w:rPr>
      </w:pPr>
      <w:r w:rsidRPr="00FB1910">
        <w:rPr>
          <w:rFonts w:eastAsia="Times New Roman" w:cs="Times New Roman"/>
          <w:b/>
          <w:bCs/>
          <w:sz w:val="24"/>
          <w:szCs w:val="24"/>
          <w:lang w:eastAsia="es-EC"/>
        </w:rPr>
        <w:t>Financiamiento:</w:t>
      </w:r>
    </w:p>
    <w:p w14:paraId="3A9A6483" w14:textId="77777777" w:rsidR="00D90916" w:rsidRPr="00FB1910" w:rsidRDefault="00D90916" w:rsidP="00D90916">
      <w:pPr>
        <w:spacing w:line="360" w:lineRule="auto"/>
        <w:jc w:val="right"/>
        <w:rPr>
          <w:rFonts w:eastAsia="Times New Roman" w:cs="Times New Roman"/>
          <w:sz w:val="24"/>
          <w:szCs w:val="24"/>
          <w:lang w:eastAsia="es-EC"/>
        </w:rPr>
      </w:pPr>
      <w:r w:rsidRPr="00FB1910">
        <w:rPr>
          <w:rFonts w:eastAsia="Times New Roman" w:cs="Times New Roman"/>
          <w:sz w:val="24"/>
          <w:szCs w:val="24"/>
          <w:lang w:eastAsia="es-EC"/>
        </w:rPr>
        <w:t>No existió asistencia financiera de partes externas al presente artículo.</w:t>
      </w:r>
    </w:p>
    <w:p w14:paraId="500ED413" w14:textId="77777777" w:rsidR="00D90916" w:rsidRPr="00FB1910" w:rsidRDefault="00D90916" w:rsidP="00D90916">
      <w:pPr>
        <w:spacing w:line="360" w:lineRule="auto"/>
        <w:jc w:val="right"/>
        <w:rPr>
          <w:rFonts w:eastAsia="Times New Roman" w:cs="Times New Roman"/>
          <w:b/>
          <w:bCs/>
          <w:sz w:val="24"/>
          <w:szCs w:val="24"/>
          <w:lang w:eastAsia="es-EC"/>
        </w:rPr>
      </w:pPr>
      <w:r w:rsidRPr="00FB1910">
        <w:rPr>
          <w:rFonts w:eastAsia="Times New Roman" w:cs="Times New Roman"/>
          <w:b/>
          <w:bCs/>
          <w:sz w:val="24"/>
          <w:szCs w:val="24"/>
          <w:lang w:eastAsia="es-EC"/>
        </w:rPr>
        <w:t>Nota:</w:t>
      </w:r>
    </w:p>
    <w:p w14:paraId="63EAB89D" w14:textId="77777777" w:rsidR="00D90916" w:rsidRPr="00FB1910" w:rsidRDefault="00D90916" w:rsidP="00D90916">
      <w:pPr>
        <w:spacing w:line="360" w:lineRule="auto"/>
        <w:jc w:val="right"/>
        <w:rPr>
          <w:rFonts w:eastAsia="Times New Roman" w:cs="Times New Roman"/>
          <w:sz w:val="24"/>
          <w:szCs w:val="24"/>
          <w:lang w:eastAsia="es-EC"/>
        </w:rPr>
      </w:pPr>
      <w:r w:rsidRPr="00FB1910">
        <w:rPr>
          <w:rFonts w:eastAsia="Times New Roman" w:cs="Times New Roman"/>
          <w:sz w:val="24"/>
          <w:szCs w:val="24"/>
          <w:lang w:eastAsia="es-EC"/>
        </w:rPr>
        <w:t>El artículo no es producto de una publicación anterior</w:t>
      </w:r>
      <w:bookmarkEnd w:id="7"/>
      <w:r w:rsidRPr="00FB1910">
        <w:rPr>
          <w:rFonts w:eastAsia="Times New Roman" w:cs="Times New Roman"/>
          <w:sz w:val="24"/>
          <w:szCs w:val="24"/>
          <w:lang w:eastAsia="es-EC"/>
        </w:rPr>
        <w:t>.</w:t>
      </w:r>
      <w:bookmarkEnd w:id="8"/>
    </w:p>
    <w:p w14:paraId="5D5A8904" w14:textId="77777777" w:rsidR="00D90916" w:rsidRPr="00D90916" w:rsidRDefault="00D90916" w:rsidP="00D90916"/>
    <w:p w14:paraId="0DB75196" w14:textId="509BE1E4" w:rsidR="00485807" w:rsidRPr="00B84946" w:rsidRDefault="00AA02BC" w:rsidP="00B84946">
      <w:pPr>
        <w:spacing w:after="0" w:line="360" w:lineRule="auto"/>
        <w:jc w:val="both"/>
        <w:rPr>
          <w:rFonts w:cs="Times New Roman"/>
          <w:sz w:val="24"/>
          <w:szCs w:val="24"/>
        </w:rPr>
      </w:pPr>
      <w:r w:rsidRPr="00B84946">
        <w:rPr>
          <w:rFonts w:cs="Times New Roman"/>
          <w:sz w:val="24"/>
          <w:szCs w:val="24"/>
        </w:rPr>
        <w:fldChar w:fldCharType="end"/>
      </w:r>
    </w:p>
    <w:p w14:paraId="3FDE3A15" w14:textId="77777777" w:rsidR="00485807" w:rsidRPr="00B84946" w:rsidRDefault="00485807" w:rsidP="00B84946">
      <w:pPr>
        <w:spacing w:after="0" w:line="360" w:lineRule="auto"/>
        <w:jc w:val="both"/>
        <w:rPr>
          <w:rFonts w:cs="Times New Roman"/>
          <w:sz w:val="24"/>
          <w:szCs w:val="24"/>
        </w:rPr>
      </w:pPr>
    </w:p>
    <w:sectPr w:rsidR="00485807" w:rsidRPr="00B84946" w:rsidSect="00B84946">
      <w:headerReference w:type="default" r:id="rId28"/>
      <w:footerReference w:type="default" r:id="rId29"/>
      <w:pgSz w:w="11907" w:h="16840" w:code="9"/>
      <w:pgMar w:top="1701" w:right="1418" w:bottom="1701" w:left="1985"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8876" w14:textId="77777777" w:rsidR="004267CB" w:rsidRDefault="004267CB" w:rsidP="00884F45">
      <w:pPr>
        <w:spacing w:after="0"/>
      </w:pPr>
      <w:r>
        <w:separator/>
      </w:r>
    </w:p>
  </w:endnote>
  <w:endnote w:type="continuationSeparator" w:id="0">
    <w:p w14:paraId="6B19C51E" w14:textId="77777777" w:rsidR="004267CB" w:rsidRDefault="004267CB" w:rsidP="00884F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3B26" w14:textId="5EA40BB2" w:rsidR="00B84946" w:rsidRPr="000D7974" w:rsidRDefault="00B84946" w:rsidP="00B84946">
    <w:pPr>
      <w:tabs>
        <w:tab w:val="center" w:pos="4252"/>
        <w:tab w:val="right" w:pos="8504"/>
      </w:tabs>
      <w:spacing w:line="480" w:lineRule="auto"/>
      <w:ind w:right="360"/>
      <w:jc w:val="center"/>
      <w:rPr>
        <w:lang w:val="pt-PT"/>
      </w:rPr>
    </w:pPr>
    <w:r w:rsidRPr="008F5EFD">
      <w:rPr>
        <w:rFonts w:eastAsia="Calibri" w:cstheme="minorHAnsi"/>
        <w:i/>
        <w:noProof/>
        <w:color w:val="3D3C3B"/>
        <w:lang w:val="es-US"/>
      </w:rPr>
      <w:drawing>
        <wp:inline distT="0" distB="0" distL="0" distR="0" wp14:anchorId="2E89FEFE" wp14:editId="7F08161C">
          <wp:extent cx="647700" cy="228600"/>
          <wp:effectExtent l="0" t="0" r="0" b="0"/>
          <wp:docPr id="2070197375" name="Imagen 207019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8F5EFD">
      <w:rPr>
        <w:rFonts w:eastAsia="Calibri" w:cstheme="minorHAnsi"/>
        <w:i/>
        <w:iCs/>
        <w:noProof/>
        <w:color w:val="3D3C3B"/>
        <w:lang w:val="en-US"/>
      </w:rPr>
      <w:t>Vol</w:t>
    </w:r>
    <w:r>
      <w:rPr>
        <w:rFonts w:eastAsia="Calibri" w:cstheme="minorHAnsi"/>
        <w:i/>
        <w:iCs/>
        <w:noProof/>
        <w:color w:val="3D3C3B"/>
        <w:lang w:val="en-US"/>
      </w:rPr>
      <w:t xml:space="preserve"> 9</w:t>
    </w:r>
    <w:r w:rsidRPr="008F5EFD">
      <w:rPr>
        <w:rFonts w:eastAsia="Calibri" w:cstheme="minorHAnsi"/>
        <w:i/>
        <w:iCs/>
        <w:noProof/>
        <w:color w:val="3D3C3B"/>
        <w:lang w:val="en-US"/>
      </w:rPr>
      <w:t xml:space="preserve">-N° </w:t>
    </w:r>
    <w:r>
      <w:rPr>
        <w:rFonts w:eastAsia="Calibri" w:cstheme="minorHAnsi"/>
        <w:i/>
        <w:iCs/>
        <w:noProof/>
        <w:color w:val="3D3C3B"/>
        <w:lang w:val="en-US"/>
      </w:rPr>
      <w:t>1</w:t>
    </w:r>
    <w:r w:rsidRPr="008F5EFD">
      <w:rPr>
        <w:rFonts w:eastAsia="Calibri" w:cstheme="minorHAnsi"/>
        <w:i/>
        <w:iCs/>
        <w:noProof/>
        <w:color w:val="3D3C3B"/>
        <w:lang w:val="en-US"/>
      </w:rPr>
      <w:t>, 202</w:t>
    </w:r>
    <w:r>
      <w:rPr>
        <w:rFonts w:eastAsia="Calibri" w:cstheme="minorHAnsi"/>
        <w:i/>
        <w:iCs/>
        <w:noProof/>
        <w:color w:val="3D3C3B"/>
        <w:lang w:val="en-US"/>
      </w:rPr>
      <w:t>5</w:t>
    </w:r>
    <w:r w:rsidRPr="008F5EFD">
      <w:rPr>
        <w:rFonts w:eastAsia="Calibri" w:cstheme="minorHAnsi"/>
        <w:i/>
        <w:iCs/>
        <w:noProof/>
        <w:color w:val="3D3C3B"/>
        <w:lang w:val="en-US"/>
      </w:rPr>
      <w:t>, pp.</w:t>
    </w:r>
    <w:r>
      <w:rPr>
        <w:rFonts w:eastAsia="Calibri" w:cstheme="minorHAnsi"/>
        <w:i/>
        <w:iCs/>
        <w:noProof/>
        <w:color w:val="3D3C3B"/>
        <w:lang w:val="en-US"/>
      </w:rPr>
      <w:t>1</w:t>
    </w:r>
    <w:r w:rsidRPr="008F5EFD">
      <w:rPr>
        <w:rFonts w:eastAsia="Calibri" w:cstheme="minorHAnsi"/>
        <w:i/>
        <w:iCs/>
        <w:noProof/>
        <w:color w:val="3D3C3B"/>
        <w:lang w:val="en-US"/>
      </w:rPr>
      <w:t>-</w:t>
    </w:r>
    <w:r>
      <w:rPr>
        <w:rFonts w:eastAsia="Calibri" w:cstheme="minorHAnsi"/>
        <w:i/>
        <w:iCs/>
        <w:noProof/>
        <w:color w:val="3D3C3B"/>
        <w:lang w:val="en-US"/>
      </w:rPr>
      <w:t>1</w:t>
    </w:r>
    <w:r w:rsidR="00D90916">
      <w:rPr>
        <w:rFonts w:eastAsia="Calibri" w:cstheme="minorHAnsi"/>
        <w:i/>
        <w:iCs/>
        <w:noProof/>
        <w:color w:val="3D3C3B"/>
        <w:lang w:val="en-US"/>
      </w:rPr>
      <w:t>9</w:t>
    </w:r>
    <w:r w:rsidRPr="008F5EFD">
      <w:rPr>
        <w:rFonts w:eastAsia="Calibri" w:cstheme="minorHAnsi"/>
        <w:i/>
        <w:iCs/>
        <w:noProof/>
        <w:color w:val="3D3C3B"/>
        <w:lang w:val="en-US"/>
      </w:rPr>
      <w:t xml:space="preserve">       Journal Scientific MQRInvestigar      </w:t>
    </w:r>
    <w:r w:rsidRPr="008F5EFD">
      <w:rPr>
        <w:rFonts w:cstheme="minorHAnsi"/>
        <w:i/>
      </w:rPr>
      <w:fldChar w:fldCharType="begin"/>
    </w:r>
    <w:r w:rsidRPr="008F5EFD">
      <w:rPr>
        <w:rFonts w:cstheme="minorHAnsi"/>
        <w:i/>
        <w:lang w:val="pt-PT"/>
      </w:rPr>
      <w:instrText>PAGE   \* MERGEFORMAT</w:instrText>
    </w:r>
    <w:r w:rsidRPr="008F5EFD">
      <w:rPr>
        <w:rFonts w:cstheme="minorHAnsi"/>
        <w:i/>
      </w:rPr>
      <w:fldChar w:fldCharType="separate"/>
    </w:r>
    <w:r>
      <w:rPr>
        <w:rFonts w:cstheme="minorHAnsi"/>
        <w:i/>
      </w:rPr>
      <w:t>1</w:t>
    </w:r>
    <w:r w:rsidRPr="008F5EFD">
      <w:rPr>
        <w:rFonts w:cstheme="minorHAnsi"/>
        <w:i/>
      </w:rPr>
      <w:fldChar w:fldCharType="end"/>
    </w:r>
  </w:p>
  <w:p w14:paraId="6C7EE0DC" w14:textId="77777777" w:rsidR="00D80423" w:rsidRPr="00B84946" w:rsidRDefault="00D80423" w:rsidP="00B849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AA65" w14:textId="77777777" w:rsidR="004267CB" w:rsidRDefault="004267CB" w:rsidP="00884F45">
      <w:pPr>
        <w:spacing w:after="0"/>
      </w:pPr>
      <w:r>
        <w:separator/>
      </w:r>
    </w:p>
  </w:footnote>
  <w:footnote w:type="continuationSeparator" w:id="0">
    <w:p w14:paraId="2D075504" w14:textId="77777777" w:rsidR="004267CB" w:rsidRDefault="004267CB" w:rsidP="00884F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B19E" w14:textId="63E0ADEB" w:rsidR="00B84946" w:rsidRPr="00FB1910" w:rsidRDefault="00B84946" w:rsidP="00B84946">
    <w:pPr>
      <w:tabs>
        <w:tab w:val="center" w:pos="4252"/>
        <w:tab w:val="right" w:pos="8504"/>
      </w:tabs>
      <w:jc w:val="right"/>
      <w:rPr>
        <w:rFonts w:eastAsia="Calibri" w:cs="Times New Roman"/>
        <w:bCs/>
        <w:sz w:val="18"/>
        <w:szCs w:val="18"/>
        <w:lang w:val="en-US"/>
      </w:rPr>
    </w:pPr>
    <w:bookmarkStart w:id="9" w:name="_Hlk168596399"/>
    <w:bookmarkStart w:id="10" w:name="_Hlk168596400"/>
    <w:bookmarkStart w:id="11" w:name="_Hlk168605217"/>
    <w:bookmarkStart w:id="12" w:name="_Hlk168605218"/>
    <w:bookmarkStart w:id="13" w:name="_Hlk176976477"/>
    <w:bookmarkStart w:id="14" w:name="_Hlk176976478"/>
    <w:bookmarkStart w:id="15" w:name="_Hlk176976565"/>
    <w:bookmarkStart w:id="16" w:name="_Hlk176976566"/>
    <w:bookmarkStart w:id="17" w:name="_Hlk176985864"/>
    <w:bookmarkStart w:id="18" w:name="_Hlk176987384"/>
    <w:bookmarkStart w:id="19" w:name="_Hlk180952673"/>
    <w:bookmarkStart w:id="20" w:name="_Hlk180952674"/>
    <w:bookmarkStart w:id="21" w:name="_Hlk181777909"/>
    <w:bookmarkStart w:id="22" w:name="_Hlk181777910"/>
    <w:bookmarkStart w:id="23" w:name="_Hlk181791419"/>
    <w:bookmarkStart w:id="24" w:name="_Hlk181791420"/>
    <w:bookmarkStart w:id="25" w:name="_Hlk183110154"/>
    <w:bookmarkStart w:id="26" w:name="_Hlk183110155"/>
    <w:bookmarkStart w:id="27" w:name="_Hlk189424954"/>
    <w:bookmarkStart w:id="28" w:name="_Hlk189424955"/>
    <w:r>
      <w:rPr>
        <w:rFonts w:eastAsia="Calibri" w:cs="Times New Roman"/>
        <w:color w:val="000000"/>
        <w:sz w:val="24"/>
        <w:szCs w:val="24"/>
        <w:lang w:val="en-US"/>
      </w:rPr>
      <w:t>9</w:t>
    </w:r>
    <w:r w:rsidRPr="00F80050">
      <w:rPr>
        <w:rFonts w:eastAsia="Calibri" w:cs="Times New Roman"/>
        <w:color w:val="000000"/>
        <w:sz w:val="24"/>
        <w:szCs w:val="24"/>
        <w:lang w:val="en-US"/>
      </w:rPr>
      <w:t xml:space="preserve"> No.</w:t>
    </w:r>
    <w:r>
      <w:rPr>
        <w:rFonts w:eastAsia="Calibri" w:cs="Times New Roman"/>
        <w:color w:val="000000"/>
        <w:sz w:val="24"/>
        <w:szCs w:val="24"/>
        <w:lang w:val="en-US"/>
      </w:rPr>
      <w:t>1</w:t>
    </w:r>
    <w:r w:rsidRPr="00F80050">
      <w:rPr>
        <w:rFonts w:eastAsia="Calibri" w:cs="Times New Roman"/>
        <w:color w:val="000000"/>
        <w:sz w:val="24"/>
        <w:szCs w:val="24"/>
        <w:lang w:val="en-US"/>
      </w:rPr>
      <w:t xml:space="preserve"> (202</w:t>
    </w:r>
    <w:r>
      <w:rPr>
        <w:rFonts w:eastAsia="Calibri" w:cs="Times New Roman"/>
        <w:color w:val="000000"/>
        <w:sz w:val="24"/>
        <w:szCs w:val="24"/>
        <w:lang w:val="en-US"/>
      </w:rPr>
      <w:t>5</w:t>
    </w:r>
    <w:r w:rsidRPr="00F80050">
      <w:rPr>
        <w:rFonts w:eastAsia="Calibri" w:cs="Times New Roman"/>
        <w:color w:val="000000"/>
        <w:sz w:val="24"/>
        <w:szCs w:val="24"/>
        <w:lang w:val="en-US"/>
      </w:rPr>
      <w:t xml:space="preserve">): </w:t>
    </w:r>
    <w:r w:rsidRPr="00F80050">
      <w:rPr>
        <w:rFonts w:eastAsia="Calibri" w:cs="Times New Roman"/>
        <w:sz w:val="24"/>
        <w:szCs w:val="24"/>
        <w:lang w:val="en"/>
      </w:rPr>
      <w:t xml:space="preserve">Journal Scientific  </w:t>
    </w:r>
    <w:r w:rsidRPr="00F80050">
      <w:rPr>
        <w:rFonts w:eastAsia="Calibri" w:cs="Times New Roman"/>
        <w:noProof/>
        <w:color w:val="000000"/>
        <w:sz w:val="24"/>
        <w:szCs w:val="24"/>
        <w:lang w:val="es-US"/>
      </w:rPr>
      <w:drawing>
        <wp:inline distT="0" distB="0" distL="0" distR="0" wp14:anchorId="702AFE58" wp14:editId="3C6C713A">
          <wp:extent cx="266700" cy="266700"/>
          <wp:effectExtent l="0" t="0" r="0" b="0"/>
          <wp:docPr id="1840157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roofErr w:type="spellStart"/>
    <w:r w:rsidRPr="00F80050">
      <w:rPr>
        <w:rFonts w:eastAsia="Calibri" w:cs="Times New Roman"/>
        <w:color w:val="000000"/>
        <w:sz w:val="24"/>
        <w:szCs w:val="24"/>
        <w:lang w:val="en-US"/>
      </w:rPr>
      <w:t>Investigar</w:t>
    </w:r>
    <w:proofErr w:type="spellEnd"/>
    <w:r w:rsidRPr="00F80050">
      <w:rPr>
        <w:rFonts w:eastAsia="Calibri" w:cs="Times New Roman"/>
        <w:color w:val="000000"/>
        <w:sz w:val="24"/>
        <w:szCs w:val="24"/>
        <w:lang w:val="en-US"/>
      </w:rPr>
      <w:t xml:space="preserve"> </w:t>
    </w:r>
    <w:r w:rsidRPr="00F80050">
      <w:rPr>
        <w:rFonts w:eastAsia="Calibri" w:cs="Times New Roman"/>
        <w:color w:val="C00000"/>
        <w:sz w:val="24"/>
        <w:szCs w:val="24"/>
        <w:lang w:val="en-US"/>
      </w:rPr>
      <w:t>ISSN: 2588–0659</w:t>
    </w:r>
    <w:r w:rsidRPr="00F80050">
      <w:rPr>
        <w:rFonts w:eastAsia="Calibri" w:cs="Times New Roman"/>
        <w:color w:val="C00000"/>
        <w:sz w:val="24"/>
        <w:szCs w:val="24"/>
        <w:lang w:val="en-US"/>
      </w:rPr>
      <w:br/>
    </w:r>
    <w:r w:rsidRPr="00F80050">
      <w:rPr>
        <w:rFonts w:eastAsia="Calibri" w:cs="Times New Roman"/>
        <w:bCs/>
        <w:sz w:val="18"/>
        <w:szCs w:val="18"/>
        <w:lang w:val="en-US"/>
      </w:rPr>
      <w:t>https://doi.org/10.56048/MQR20225.</w:t>
    </w:r>
    <w:r>
      <w:rPr>
        <w:rFonts w:eastAsia="Calibri"/>
        <w:bCs/>
        <w:sz w:val="18"/>
        <w:szCs w:val="18"/>
        <w:lang w:val="en-US"/>
      </w:rPr>
      <w:t>9</w:t>
    </w:r>
    <w:r>
      <w:rPr>
        <w:rFonts w:eastAsia="Calibri" w:cs="Times New Roman"/>
        <w:bCs/>
        <w:sz w:val="18"/>
        <w:szCs w:val="18"/>
        <w:lang w:val="en-US"/>
      </w:rPr>
      <w:t>.</w:t>
    </w:r>
    <w:r>
      <w:rPr>
        <w:rFonts w:eastAsia="Calibri"/>
        <w:bCs/>
        <w:sz w:val="18"/>
        <w:szCs w:val="18"/>
        <w:lang w:val="en-US"/>
      </w:rPr>
      <w:t>1</w:t>
    </w:r>
    <w:r w:rsidRPr="00F80050">
      <w:rPr>
        <w:rFonts w:eastAsia="Calibri" w:cs="Times New Roman"/>
        <w:bCs/>
        <w:sz w:val="18"/>
        <w:szCs w:val="18"/>
        <w:lang w:val="en-US"/>
      </w:rPr>
      <w:t>.202</w:t>
    </w:r>
    <w:r>
      <w:rPr>
        <w:rFonts w:eastAsia="Calibri"/>
        <w:bCs/>
        <w:sz w:val="18"/>
        <w:szCs w:val="18"/>
        <w:lang w:val="en-US"/>
      </w:rPr>
      <w:t>5.e</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eastAsia="Calibri" w:cs="Times New Roman"/>
        <w:bCs/>
        <w:sz w:val="18"/>
        <w:szCs w:val="18"/>
        <w:lang w:val="en-US"/>
      </w:rPr>
      <w:t>376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F6B7D"/>
    <w:multiLevelType w:val="hybridMultilevel"/>
    <w:tmpl w:val="F760BB2C"/>
    <w:lvl w:ilvl="0" w:tplc="5FA83A12">
      <w:start w:val="1"/>
      <w:numFmt w:val="upperRoman"/>
      <w:lvlText w:val="%1."/>
      <w:lvlJc w:val="right"/>
      <w:pPr>
        <w:ind w:left="720" w:hanging="360"/>
      </w:pPr>
      <w:rPr>
        <w:rFonts w:ascii="Arial" w:hAnsi="Arial" w:cs="Arial"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48AA6D9E"/>
    <w:multiLevelType w:val="hybridMultilevel"/>
    <w:tmpl w:val="80F8136C"/>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58044D26"/>
    <w:multiLevelType w:val="hybridMultilevel"/>
    <w:tmpl w:val="C3B0E3D4"/>
    <w:lvl w:ilvl="0" w:tplc="C7CA2A5A">
      <w:start w:val="1"/>
      <w:numFmt w:val="upperRoman"/>
      <w:lvlText w:val="%1."/>
      <w:lvlJc w:val="right"/>
      <w:pPr>
        <w:ind w:left="720" w:hanging="360"/>
      </w:pPr>
      <w:rPr>
        <w:rFonts w:ascii="Arial" w:hAnsi="Arial" w:cs="Arial" w:hint="default"/>
        <w:b/>
        <w:bCs/>
        <w:vertAlign w:val="baseline"/>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74AD4FAB"/>
    <w:multiLevelType w:val="hybridMultilevel"/>
    <w:tmpl w:val="B7001A56"/>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252660113">
    <w:abstractNumId w:val="2"/>
  </w:num>
  <w:num w:numId="2" w16cid:durableId="727529351">
    <w:abstractNumId w:val="1"/>
  </w:num>
  <w:num w:numId="3" w16cid:durableId="567498648">
    <w:abstractNumId w:val="3"/>
  </w:num>
  <w:num w:numId="4" w16cid:durableId="74888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BB"/>
    <w:rsid w:val="00000E86"/>
    <w:rsid w:val="000073F4"/>
    <w:rsid w:val="00025F45"/>
    <w:rsid w:val="000267FB"/>
    <w:rsid w:val="00031792"/>
    <w:rsid w:val="00031C38"/>
    <w:rsid w:val="000400E3"/>
    <w:rsid w:val="000452A3"/>
    <w:rsid w:val="000453CE"/>
    <w:rsid w:val="000458FC"/>
    <w:rsid w:val="000468AE"/>
    <w:rsid w:val="000867F1"/>
    <w:rsid w:val="00097903"/>
    <w:rsid w:val="000A281F"/>
    <w:rsid w:val="000A32D5"/>
    <w:rsid w:val="000A3E03"/>
    <w:rsid w:val="000A3EB6"/>
    <w:rsid w:val="000F1A24"/>
    <w:rsid w:val="00101533"/>
    <w:rsid w:val="00102A48"/>
    <w:rsid w:val="00124FE7"/>
    <w:rsid w:val="001332AB"/>
    <w:rsid w:val="00135734"/>
    <w:rsid w:val="00141606"/>
    <w:rsid w:val="00160A12"/>
    <w:rsid w:val="0018749A"/>
    <w:rsid w:val="001952BC"/>
    <w:rsid w:val="001B322D"/>
    <w:rsid w:val="001B7C5A"/>
    <w:rsid w:val="001C0FCB"/>
    <w:rsid w:val="001C27BC"/>
    <w:rsid w:val="001C2811"/>
    <w:rsid w:val="001C2CDB"/>
    <w:rsid w:val="001C47E8"/>
    <w:rsid w:val="001F1D76"/>
    <w:rsid w:val="001F60A2"/>
    <w:rsid w:val="001F68A4"/>
    <w:rsid w:val="0020481F"/>
    <w:rsid w:val="00212F5E"/>
    <w:rsid w:val="00224E87"/>
    <w:rsid w:val="00231318"/>
    <w:rsid w:val="0023188B"/>
    <w:rsid w:val="00262EDD"/>
    <w:rsid w:val="0026535E"/>
    <w:rsid w:val="0026665F"/>
    <w:rsid w:val="002954A1"/>
    <w:rsid w:val="002955BA"/>
    <w:rsid w:val="002A06A0"/>
    <w:rsid w:val="002A3FE6"/>
    <w:rsid w:val="002B50BE"/>
    <w:rsid w:val="002B5B03"/>
    <w:rsid w:val="002C3CB0"/>
    <w:rsid w:val="002E1D11"/>
    <w:rsid w:val="002E262B"/>
    <w:rsid w:val="003023F0"/>
    <w:rsid w:val="00305C32"/>
    <w:rsid w:val="00307C92"/>
    <w:rsid w:val="00314C5A"/>
    <w:rsid w:val="00323705"/>
    <w:rsid w:val="00323C4B"/>
    <w:rsid w:val="00327CAD"/>
    <w:rsid w:val="00344A0C"/>
    <w:rsid w:val="00344E8D"/>
    <w:rsid w:val="003464A9"/>
    <w:rsid w:val="003565B6"/>
    <w:rsid w:val="00356E11"/>
    <w:rsid w:val="00367387"/>
    <w:rsid w:val="00371E99"/>
    <w:rsid w:val="00384884"/>
    <w:rsid w:val="00384CB1"/>
    <w:rsid w:val="00385627"/>
    <w:rsid w:val="0038639E"/>
    <w:rsid w:val="003B0621"/>
    <w:rsid w:val="003C290E"/>
    <w:rsid w:val="003D1506"/>
    <w:rsid w:val="003D2805"/>
    <w:rsid w:val="003E1644"/>
    <w:rsid w:val="003E7DB2"/>
    <w:rsid w:val="003F380B"/>
    <w:rsid w:val="00404ED5"/>
    <w:rsid w:val="00412BAE"/>
    <w:rsid w:val="004267CB"/>
    <w:rsid w:val="0043649E"/>
    <w:rsid w:val="0044358B"/>
    <w:rsid w:val="0044550E"/>
    <w:rsid w:val="00470236"/>
    <w:rsid w:val="00477169"/>
    <w:rsid w:val="00485807"/>
    <w:rsid w:val="004C13CC"/>
    <w:rsid w:val="004C68ED"/>
    <w:rsid w:val="004C7BF4"/>
    <w:rsid w:val="004D60A1"/>
    <w:rsid w:val="004E1630"/>
    <w:rsid w:val="005024DF"/>
    <w:rsid w:val="00512C5C"/>
    <w:rsid w:val="005333B2"/>
    <w:rsid w:val="0054580D"/>
    <w:rsid w:val="005464D1"/>
    <w:rsid w:val="00560F87"/>
    <w:rsid w:val="00567934"/>
    <w:rsid w:val="00571AD6"/>
    <w:rsid w:val="00573F59"/>
    <w:rsid w:val="0059713B"/>
    <w:rsid w:val="005A0212"/>
    <w:rsid w:val="005A13B7"/>
    <w:rsid w:val="005B223A"/>
    <w:rsid w:val="005B52D1"/>
    <w:rsid w:val="005B6147"/>
    <w:rsid w:val="005D7917"/>
    <w:rsid w:val="005E15AC"/>
    <w:rsid w:val="005F7C82"/>
    <w:rsid w:val="00600537"/>
    <w:rsid w:val="006232DB"/>
    <w:rsid w:val="00623551"/>
    <w:rsid w:val="006260E2"/>
    <w:rsid w:val="00627FF1"/>
    <w:rsid w:val="0063791B"/>
    <w:rsid w:val="00637AE8"/>
    <w:rsid w:val="00643EE4"/>
    <w:rsid w:val="006501D5"/>
    <w:rsid w:val="0065026B"/>
    <w:rsid w:val="006526E3"/>
    <w:rsid w:val="0065461F"/>
    <w:rsid w:val="00662E7F"/>
    <w:rsid w:val="006650BF"/>
    <w:rsid w:val="00671CA4"/>
    <w:rsid w:val="006741DE"/>
    <w:rsid w:val="00677239"/>
    <w:rsid w:val="006A1C76"/>
    <w:rsid w:val="006B0C97"/>
    <w:rsid w:val="006D1E01"/>
    <w:rsid w:val="006E1C6E"/>
    <w:rsid w:val="006E1FF9"/>
    <w:rsid w:val="006E4811"/>
    <w:rsid w:val="006E4998"/>
    <w:rsid w:val="006F0CFA"/>
    <w:rsid w:val="00700C30"/>
    <w:rsid w:val="00706FC2"/>
    <w:rsid w:val="007179F4"/>
    <w:rsid w:val="00723D72"/>
    <w:rsid w:val="0073687B"/>
    <w:rsid w:val="00742A07"/>
    <w:rsid w:val="00746BED"/>
    <w:rsid w:val="00746D1E"/>
    <w:rsid w:val="0076600A"/>
    <w:rsid w:val="00767CEF"/>
    <w:rsid w:val="00774272"/>
    <w:rsid w:val="007A1292"/>
    <w:rsid w:val="007B3EBA"/>
    <w:rsid w:val="007B4467"/>
    <w:rsid w:val="007D53D1"/>
    <w:rsid w:val="007D5FF1"/>
    <w:rsid w:val="007E05EA"/>
    <w:rsid w:val="007F058E"/>
    <w:rsid w:val="00801C29"/>
    <w:rsid w:val="00803AA2"/>
    <w:rsid w:val="00811239"/>
    <w:rsid w:val="00812DF3"/>
    <w:rsid w:val="008139B8"/>
    <w:rsid w:val="00833890"/>
    <w:rsid w:val="00842FC6"/>
    <w:rsid w:val="008450D0"/>
    <w:rsid w:val="008527DC"/>
    <w:rsid w:val="00863F0C"/>
    <w:rsid w:val="008711A1"/>
    <w:rsid w:val="00884F45"/>
    <w:rsid w:val="008903A5"/>
    <w:rsid w:val="008916E7"/>
    <w:rsid w:val="00893589"/>
    <w:rsid w:val="008B499F"/>
    <w:rsid w:val="008D5825"/>
    <w:rsid w:val="008F1036"/>
    <w:rsid w:val="00907C53"/>
    <w:rsid w:val="00911B6E"/>
    <w:rsid w:val="00911FA0"/>
    <w:rsid w:val="00924701"/>
    <w:rsid w:val="009432CB"/>
    <w:rsid w:val="0094547D"/>
    <w:rsid w:val="00976101"/>
    <w:rsid w:val="009763CE"/>
    <w:rsid w:val="00976BAC"/>
    <w:rsid w:val="00983245"/>
    <w:rsid w:val="00992D55"/>
    <w:rsid w:val="009B1BDD"/>
    <w:rsid w:val="009B4F15"/>
    <w:rsid w:val="009E3078"/>
    <w:rsid w:val="00A106EB"/>
    <w:rsid w:val="00A11781"/>
    <w:rsid w:val="00A158D8"/>
    <w:rsid w:val="00A20C1F"/>
    <w:rsid w:val="00A53AEF"/>
    <w:rsid w:val="00A71FAC"/>
    <w:rsid w:val="00A72887"/>
    <w:rsid w:val="00A731FA"/>
    <w:rsid w:val="00A77C57"/>
    <w:rsid w:val="00A90A7B"/>
    <w:rsid w:val="00AA02BC"/>
    <w:rsid w:val="00AA091F"/>
    <w:rsid w:val="00AA4B78"/>
    <w:rsid w:val="00AA519E"/>
    <w:rsid w:val="00AC15E3"/>
    <w:rsid w:val="00AC4AC8"/>
    <w:rsid w:val="00AD16DB"/>
    <w:rsid w:val="00AD727F"/>
    <w:rsid w:val="00AE4706"/>
    <w:rsid w:val="00B21557"/>
    <w:rsid w:val="00B3163C"/>
    <w:rsid w:val="00B37E26"/>
    <w:rsid w:val="00B411A7"/>
    <w:rsid w:val="00B551A7"/>
    <w:rsid w:val="00B61BE3"/>
    <w:rsid w:val="00B84946"/>
    <w:rsid w:val="00B84A87"/>
    <w:rsid w:val="00BB08F9"/>
    <w:rsid w:val="00BB1506"/>
    <w:rsid w:val="00BB36A3"/>
    <w:rsid w:val="00BC3B8B"/>
    <w:rsid w:val="00BF023F"/>
    <w:rsid w:val="00C20F00"/>
    <w:rsid w:val="00C268E0"/>
    <w:rsid w:val="00C30184"/>
    <w:rsid w:val="00C37518"/>
    <w:rsid w:val="00C47C4A"/>
    <w:rsid w:val="00C61B04"/>
    <w:rsid w:val="00C6795F"/>
    <w:rsid w:val="00C709A4"/>
    <w:rsid w:val="00C7540D"/>
    <w:rsid w:val="00C83BAA"/>
    <w:rsid w:val="00C85CC8"/>
    <w:rsid w:val="00C914CB"/>
    <w:rsid w:val="00C91C28"/>
    <w:rsid w:val="00C92E0A"/>
    <w:rsid w:val="00C97B80"/>
    <w:rsid w:val="00CA726A"/>
    <w:rsid w:val="00CB0063"/>
    <w:rsid w:val="00CB44D3"/>
    <w:rsid w:val="00CC6E49"/>
    <w:rsid w:val="00CC79D2"/>
    <w:rsid w:val="00CD14E8"/>
    <w:rsid w:val="00CD4F0C"/>
    <w:rsid w:val="00CE47E3"/>
    <w:rsid w:val="00CE5F79"/>
    <w:rsid w:val="00CF1696"/>
    <w:rsid w:val="00CF1BBB"/>
    <w:rsid w:val="00CF63ED"/>
    <w:rsid w:val="00CF6BA6"/>
    <w:rsid w:val="00D20EAE"/>
    <w:rsid w:val="00D371FD"/>
    <w:rsid w:val="00D40010"/>
    <w:rsid w:val="00D52F8C"/>
    <w:rsid w:val="00D548EB"/>
    <w:rsid w:val="00D66C73"/>
    <w:rsid w:val="00D80423"/>
    <w:rsid w:val="00D90916"/>
    <w:rsid w:val="00D92FBB"/>
    <w:rsid w:val="00DA3A8F"/>
    <w:rsid w:val="00DA4400"/>
    <w:rsid w:val="00DB16DA"/>
    <w:rsid w:val="00DB2686"/>
    <w:rsid w:val="00DC19D2"/>
    <w:rsid w:val="00DE187F"/>
    <w:rsid w:val="00DF4A64"/>
    <w:rsid w:val="00E01472"/>
    <w:rsid w:val="00E07437"/>
    <w:rsid w:val="00E101FE"/>
    <w:rsid w:val="00E36A83"/>
    <w:rsid w:val="00E44B22"/>
    <w:rsid w:val="00E45DD8"/>
    <w:rsid w:val="00E50DCB"/>
    <w:rsid w:val="00E56073"/>
    <w:rsid w:val="00E95FBF"/>
    <w:rsid w:val="00EB525E"/>
    <w:rsid w:val="00ED22E7"/>
    <w:rsid w:val="00ED2664"/>
    <w:rsid w:val="00EE01F7"/>
    <w:rsid w:val="00EE6BCF"/>
    <w:rsid w:val="00EF6CE5"/>
    <w:rsid w:val="00EF7983"/>
    <w:rsid w:val="00F12B4D"/>
    <w:rsid w:val="00F2616C"/>
    <w:rsid w:val="00F42320"/>
    <w:rsid w:val="00F46142"/>
    <w:rsid w:val="00F4618D"/>
    <w:rsid w:val="00F52AAB"/>
    <w:rsid w:val="00F57972"/>
    <w:rsid w:val="00F632B4"/>
    <w:rsid w:val="00F64A97"/>
    <w:rsid w:val="00F7796E"/>
    <w:rsid w:val="00F8033B"/>
    <w:rsid w:val="00F81ED9"/>
    <w:rsid w:val="00F8381C"/>
    <w:rsid w:val="00FB1C61"/>
    <w:rsid w:val="00FB431C"/>
    <w:rsid w:val="00FC067E"/>
    <w:rsid w:val="00FC25E9"/>
    <w:rsid w:val="00FD526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B541A"/>
  <w15:docId w15:val="{66A0B0D5-8C86-45E5-B69D-911965CA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A7"/>
    <w:pPr>
      <w:spacing w:line="240" w:lineRule="auto"/>
    </w:pPr>
    <w:rPr>
      <w:rFonts w:ascii="Times New Roman" w:hAnsi="Times New Roman"/>
      <w:sz w:val="20"/>
    </w:rPr>
  </w:style>
  <w:style w:type="paragraph" w:styleId="Ttulo1">
    <w:name w:val="heading 1"/>
    <w:basedOn w:val="Normal"/>
    <w:next w:val="Normal"/>
    <w:link w:val="Ttulo1Car"/>
    <w:uiPriority w:val="9"/>
    <w:qFormat/>
    <w:rsid w:val="00B551A7"/>
    <w:pPr>
      <w:keepNext/>
      <w:keepLines/>
      <w:spacing w:before="240" w:after="0"/>
      <w:outlineLvl w:val="0"/>
    </w:pPr>
    <w:rPr>
      <w:rFonts w:eastAsiaTheme="majorEastAsia" w:cstheme="majorBidi"/>
      <w:b/>
      <w:sz w:val="28"/>
      <w:szCs w:val="32"/>
    </w:rPr>
  </w:style>
  <w:style w:type="paragraph" w:styleId="Ttulo2">
    <w:name w:val="heading 2"/>
    <w:basedOn w:val="Normal"/>
    <w:next w:val="Normal"/>
    <w:link w:val="Ttulo2Car"/>
    <w:uiPriority w:val="9"/>
    <w:unhideWhenUsed/>
    <w:qFormat/>
    <w:rsid w:val="003464A9"/>
    <w:pPr>
      <w:keepNext/>
      <w:keepLines/>
      <w:spacing w:before="40" w:after="0"/>
      <w:outlineLvl w:val="1"/>
    </w:pPr>
    <w:rPr>
      <w:rFonts w:eastAsiaTheme="majorEastAsia" w:cstheme="majorBidi"/>
      <w:b/>
      <w:sz w:val="24"/>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4F45"/>
    <w:pPr>
      <w:tabs>
        <w:tab w:val="center" w:pos="4252"/>
        <w:tab w:val="right" w:pos="8504"/>
      </w:tabs>
      <w:spacing w:after="0"/>
    </w:pPr>
  </w:style>
  <w:style w:type="character" w:customStyle="1" w:styleId="EncabezadoCar">
    <w:name w:val="Encabezado Car"/>
    <w:basedOn w:val="Fuentedeprrafopredeter"/>
    <w:link w:val="Encabezado"/>
    <w:uiPriority w:val="99"/>
    <w:rsid w:val="00884F45"/>
    <w:rPr>
      <w:rFonts w:ascii="Arial" w:hAnsi="Arial"/>
      <w:sz w:val="24"/>
    </w:rPr>
  </w:style>
  <w:style w:type="paragraph" w:styleId="Piedepgina">
    <w:name w:val="footer"/>
    <w:basedOn w:val="Normal"/>
    <w:link w:val="PiedepginaCar"/>
    <w:uiPriority w:val="99"/>
    <w:unhideWhenUsed/>
    <w:rsid w:val="00884F45"/>
    <w:pPr>
      <w:tabs>
        <w:tab w:val="center" w:pos="4252"/>
        <w:tab w:val="right" w:pos="8504"/>
      </w:tabs>
      <w:spacing w:after="0"/>
    </w:pPr>
  </w:style>
  <w:style w:type="character" w:customStyle="1" w:styleId="PiedepginaCar">
    <w:name w:val="Pie de página Car"/>
    <w:basedOn w:val="Fuentedeprrafopredeter"/>
    <w:link w:val="Piedepgina"/>
    <w:uiPriority w:val="99"/>
    <w:rsid w:val="00884F45"/>
    <w:rPr>
      <w:rFonts w:ascii="Arial" w:hAnsi="Arial"/>
      <w:sz w:val="24"/>
    </w:rPr>
  </w:style>
  <w:style w:type="paragraph" w:styleId="Textonotapie">
    <w:name w:val="footnote text"/>
    <w:basedOn w:val="Normal"/>
    <w:link w:val="TextonotapieCar"/>
    <w:uiPriority w:val="99"/>
    <w:semiHidden/>
    <w:unhideWhenUsed/>
    <w:rsid w:val="00911B6E"/>
    <w:pPr>
      <w:spacing w:after="0"/>
    </w:pPr>
    <w:rPr>
      <w:szCs w:val="20"/>
    </w:rPr>
  </w:style>
  <w:style w:type="character" w:customStyle="1" w:styleId="TextonotapieCar">
    <w:name w:val="Texto nota pie Car"/>
    <w:basedOn w:val="Fuentedeprrafopredeter"/>
    <w:link w:val="Textonotapie"/>
    <w:uiPriority w:val="99"/>
    <w:semiHidden/>
    <w:rsid w:val="00911B6E"/>
    <w:rPr>
      <w:rFonts w:ascii="Arial" w:hAnsi="Arial"/>
      <w:sz w:val="20"/>
      <w:szCs w:val="20"/>
    </w:rPr>
  </w:style>
  <w:style w:type="character" w:styleId="Refdenotaalpie">
    <w:name w:val="footnote reference"/>
    <w:basedOn w:val="Fuentedeprrafopredeter"/>
    <w:uiPriority w:val="99"/>
    <w:semiHidden/>
    <w:unhideWhenUsed/>
    <w:rsid w:val="00911B6E"/>
    <w:rPr>
      <w:vertAlign w:val="superscript"/>
    </w:rPr>
  </w:style>
  <w:style w:type="character" w:styleId="Hipervnculo">
    <w:name w:val="Hyperlink"/>
    <w:basedOn w:val="Fuentedeprrafopredeter"/>
    <w:uiPriority w:val="99"/>
    <w:unhideWhenUsed/>
    <w:rsid w:val="00911B6E"/>
    <w:rPr>
      <w:color w:val="0563C1" w:themeColor="hyperlink"/>
      <w:u w:val="single"/>
    </w:rPr>
  </w:style>
  <w:style w:type="character" w:customStyle="1" w:styleId="Mencinsinresolver1">
    <w:name w:val="Mención sin resolver1"/>
    <w:basedOn w:val="Fuentedeprrafopredeter"/>
    <w:uiPriority w:val="99"/>
    <w:semiHidden/>
    <w:unhideWhenUsed/>
    <w:rsid w:val="00911B6E"/>
    <w:rPr>
      <w:color w:val="605E5C"/>
      <w:shd w:val="clear" w:color="auto" w:fill="E1DFDD"/>
    </w:rPr>
  </w:style>
  <w:style w:type="character" w:styleId="Refdecomentario">
    <w:name w:val="annotation reference"/>
    <w:basedOn w:val="Fuentedeprrafopredeter"/>
    <w:uiPriority w:val="99"/>
    <w:semiHidden/>
    <w:unhideWhenUsed/>
    <w:rsid w:val="00344E8D"/>
    <w:rPr>
      <w:sz w:val="16"/>
      <w:szCs w:val="16"/>
    </w:rPr>
  </w:style>
  <w:style w:type="paragraph" w:styleId="Textocomentario">
    <w:name w:val="annotation text"/>
    <w:basedOn w:val="Normal"/>
    <w:link w:val="TextocomentarioCar"/>
    <w:uiPriority w:val="99"/>
    <w:semiHidden/>
    <w:unhideWhenUsed/>
    <w:rsid w:val="00344E8D"/>
    <w:rPr>
      <w:szCs w:val="20"/>
    </w:rPr>
  </w:style>
  <w:style w:type="character" w:customStyle="1" w:styleId="TextocomentarioCar">
    <w:name w:val="Texto comentario Car"/>
    <w:basedOn w:val="Fuentedeprrafopredeter"/>
    <w:link w:val="Textocomentario"/>
    <w:uiPriority w:val="99"/>
    <w:semiHidden/>
    <w:rsid w:val="00344E8D"/>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344E8D"/>
    <w:rPr>
      <w:b/>
      <w:bCs/>
    </w:rPr>
  </w:style>
  <w:style w:type="character" w:customStyle="1" w:styleId="AsuntodelcomentarioCar">
    <w:name w:val="Asunto del comentario Car"/>
    <w:basedOn w:val="TextocomentarioCar"/>
    <w:link w:val="Asuntodelcomentario"/>
    <w:uiPriority w:val="99"/>
    <w:semiHidden/>
    <w:rsid w:val="00344E8D"/>
    <w:rPr>
      <w:rFonts w:ascii="Arial" w:hAnsi="Arial"/>
      <w:b/>
      <w:bCs/>
      <w:sz w:val="20"/>
      <w:szCs w:val="20"/>
    </w:rPr>
  </w:style>
  <w:style w:type="paragraph" w:styleId="Descripcin">
    <w:name w:val="caption"/>
    <w:basedOn w:val="Normal"/>
    <w:next w:val="Normal"/>
    <w:uiPriority w:val="35"/>
    <w:unhideWhenUsed/>
    <w:qFormat/>
    <w:rsid w:val="00025F45"/>
    <w:pPr>
      <w:spacing w:after="200"/>
    </w:pPr>
    <w:rPr>
      <w:i/>
      <w:iCs/>
      <w:color w:val="44546A" w:themeColor="text2"/>
      <w:sz w:val="18"/>
      <w:szCs w:val="18"/>
    </w:rPr>
  </w:style>
  <w:style w:type="paragraph" w:styleId="Bibliografa">
    <w:name w:val="Bibliography"/>
    <w:basedOn w:val="Normal"/>
    <w:next w:val="Normal"/>
    <w:uiPriority w:val="37"/>
    <w:unhideWhenUsed/>
    <w:rsid w:val="00AA02BC"/>
  </w:style>
  <w:style w:type="paragraph" w:styleId="Prrafodelista">
    <w:name w:val="List Paragraph"/>
    <w:aliases w:val="Texto,List Paragraph1,Titulo 1,Bullet 1,Use Case List Paragraph"/>
    <w:basedOn w:val="Normal"/>
    <w:link w:val="PrrafodelistaCar"/>
    <w:uiPriority w:val="34"/>
    <w:qFormat/>
    <w:rsid w:val="003565B6"/>
    <w:pPr>
      <w:ind w:left="720"/>
      <w:contextualSpacing/>
    </w:pPr>
  </w:style>
  <w:style w:type="table" w:styleId="Tablaconcuadrcula">
    <w:name w:val="Table Grid"/>
    <w:basedOn w:val="Tablanormal"/>
    <w:uiPriority w:val="39"/>
    <w:rsid w:val="00101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37AE8"/>
    <w:pPr>
      <w:spacing w:after="0" w:line="240" w:lineRule="auto"/>
    </w:pPr>
    <w:rPr>
      <w:rFonts w:ascii="Arial" w:hAnsi="Arial"/>
      <w:sz w:val="24"/>
    </w:rPr>
  </w:style>
  <w:style w:type="character" w:customStyle="1" w:styleId="Ttulo1Car">
    <w:name w:val="Título 1 Car"/>
    <w:basedOn w:val="Fuentedeprrafopredeter"/>
    <w:link w:val="Ttulo1"/>
    <w:uiPriority w:val="9"/>
    <w:rsid w:val="00B551A7"/>
    <w:rPr>
      <w:rFonts w:ascii="Times New Roman" w:eastAsiaTheme="majorEastAsia" w:hAnsi="Times New Roman" w:cstheme="majorBidi"/>
      <w:b/>
      <w:sz w:val="28"/>
      <w:szCs w:val="32"/>
    </w:rPr>
  </w:style>
  <w:style w:type="character" w:customStyle="1" w:styleId="Ttulo2Car">
    <w:name w:val="Título 2 Car"/>
    <w:basedOn w:val="Fuentedeprrafopredeter"/>
    <w:link w:val="Ttulo2"/>
    <w:uiPriority w:val="9"/>
    <w:rsid w:val="003464A9"/>
    <w:rPr>
      <w:rFonts w:ascii="Times New Roman" w:eastAsiaTheme="majorEastAsia" w:hAnsi="Times New Roman" w:cstheme="majorBidi"/>
      <w:b/>
      <w:sz w:val="24"/>
      <w:szCs w:val="26"/>
    </w:rPr>
  </w:style>
  <w:style w:type="character" w:customStyle="1" w:styleId="PrrafodelistaCar">
    <w:name w:val="Párrafo de lista Car"/>
    <w:aliases w:val="Texto Car,List Paragraph1 Car,Titulo 1 Car,Bullet 1 Car,Use Case List Paragraph Car"/>
    <w:link w:val="Prrafodelista"/>
    <w:uiPriority w:val="34"/>
    <w:locked/>
    <w:rsid w:val="00893589"/>
    <w:rPr>
      <w:rFonts w:ascii="Times New Roman" w:hAnsi="Times New Roman"/>
      <w:sz w:val="20"/>
    </w:rPr>
  </w:style>
  <w:style w:type="character" w:styleId="Mencinsinresolver">
    <w:name w:val="Unresolved Mention"/>
    <w:basedOn w:val="Fuentedeprrafopredeter"/>
    <w:uiPriority w:val="99"/>
    <w:semiHidden/>
    <w:unhideWhenUsed/>
    <w:rsid w:val="00B84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794">
      <w:bodyDiv w:val="1"/>
      <w:marLeft w:val="0"/>
      <w:marRight w:val="0"/>
      <w:marTop w:val="0"/>
      <w:marBottom w:val="0"/>
      <w:divBdr>
        <w:top w:val="none" w:sz="0" w:space="0" w:color="auto"/>
        <w:left w:val="none" w:sz="0" w:space="0" w:color="auto"/>
        <w:bottom w:val="none" w:sz="0" w:space="0" w:color="auto"/>
        <w:right w:val="none" w:sz="0" w:space="0" w:color="auto"/>
      </w:divBdr>
    </w:div>
    <w:div w:id="37166381">
      <w:bodyDiv w:val="1"/>
      <w:marLeft w:val="0"/>
      <w:marRight w:val="0"/>
      <w:marTop w:val="0"/>
      <w:marBottom w:val="0"/>
      <w:divBdr>
        <w:top w:val="none" w:sz="0" w:space="0" w:color="auto"/>
        <w:left w:val="none" w:sz="0" w:space="0" w:color="auto"/>
        <w:bottom w:val="none" w:sz="0" w:space="0" w:color="auto"/>
        <w:right w:val="none" w:sz="0" w:space="0" w:color="auto"/>
      </w:divBdr>
    </w:div>
    <w:div w:id="48965765">
      <w:bodyDiv w:val="1"/>
      <w:marLeft w:val="0"/>
      <w:marRight w:val="0"/>
      <w:marTop w:val="0"/>
      <w:marBottom w:val="0"/>
      <w:divBdr>
        <w:top w:val="none" w:sz="0" w:space="0" w:color="auto"/>
        <w:left w:val="none" w:sz="0" w:space="0" w:color="auto"/>
        <w:bottom w:val="none" w:sz="0" w:space="0" w:color="auto"/>
        <w:right w:val="none" w:sz="0" w:space="0" w:color="auto"/>
      </w:divBdr>
    </w:div>
    <w:div w:id="59062470">
      <w:bodyDiv w:val="1"/>
      <w:marLeft w:val="0"/>
      <w:marRight w:val="0"/>
      <w:marTop w:val="0"/>
      <w:marBottom w:val="0"/>
      <w:divBdr>
        <w:top w:val="none" w:sz="0" w:space="0" w:color="auto"/>
        <w:left w:val="none" w:sz="0" w:space="0" w:color="auto"/>
        <w:bottom w:val="none" w:sz="0" w:space="0" w:color="auto"/>
        <w:right w:val="none" w:sz="0" w:space="0" w:color="auto"/>
      </w:divBdr>
    </w:div>
    <w:div w:id="65764152">
      <w:bodyDiv w:val="1"/>
      <w:marLeft w:val="0"/>
      <w:marRight w:val="0"/>
      <w:marTop w:val="0"/>
      <w:marBottom w:val="0"/>
      <w:divBdr>
        <w:top w:val="none" w:sz="0" w:space="0" w:color="auto"/>
        <w:left w:val="none" w:sz="0" w:space="0" w:color="auto"/>
        <w:bottom w:val="none" w:sz="0" w:space="0" w:color="auto"/>
        <w:right w:val="none" w:sz="0" w:space="0" w:color="auto"/>
      </w:divBdr>
    </w:div>
    <w:div w:id="70196920">
      <w:bodyDiv w:val="1"/>
      <w:marLeft w:val="0"/>
      <w:marRight w:val="0"/>
      <w:marTop w:val="0"/>
      <w:marBottom w:val="0"/>
      <w:divBdr>
        <w:top w:val="none" w:sz="0" w:space="0" w:color="auto"/>
        <w:left w:val="none" w:sz="0" w:space="0" w:color="auto"/>
        <w:bottom w:val="none" w:sz="0" w:space="0" w:color="auto"/>
        <w:right w:val="none" w:sz="0" w:space="0" w:color="auto"/>
      </w:divBdr>
    </w:div>
    <w:div w:id="84887685">
      <w:bodyDiv w:val="1"/>
      <w:marLeft w:val="0"/>
      <w:marRight w:val="0"/>
      <w:marTop w:val="0"/>
      <w:marBottom w:val="0"/>
      <w:divBdr>
        <w:top w:val="none" w:sz="0" w:space="0" w:color="auto"/>
        <w:left w:val="none" w:sz="0" w:space="0" w:color="auto"/>
        <w:bottom w:val="none" w:sz="0" w:space="0" w:color="auto"/>
        <w:right w:val="none" w:sz="0" w:space="0" w:color="auto"/>
      </w:divBdr>
    </w:div>
    <w:div w:id="115368862">
      <w:bodyDiv w:val="1"/>
      <w:marLeft w:val="0"/>
      <w:marRight w:val="0"/>
      <w:marTop w:val="0"/>
      <w:marBottom w:val="0"/>
      <w:divBdr>
        <w:top w:val="none" w:sz="0" w:space="0" w:color="auto"/>
        <w:left w:val="none" w:sz="0" w:space="0" w:color="auto"/>
        <w:bottom w:val="none" w:sz="0" w:space="0" w:color="auto"/>
        <w:right w:val="none" w:sz="0" w:space="0" w:color="auto"/>
      </w:divBdr>
    </w:div>
    <w:div w:id="115681489">
      <w:bodyDiv w:val="1"/>
      <w:marLeft w:val="0"/>
      <w:marRight w:val="0"/>
      <w:marTop w:val="0"/>
      <w:marBottom w:val="0"/>
      <w:divBdr>
        <w:top w:val="none" w:sz="0" w:space="0" w:color="auto"/>
        <w:left w:val="none" w:sz="0" w:space="0" w:color="auto"/>
        <w:bottom w:val="none" w:sz="0" w:space="0" w:color="auto"/>
        <w:right w:val="none" w:sz="0" w:space="0" w:color="auto"/>
      </w:divBdr>
    </w:div>
    <w:div w:id="115873722">
      <w:bodyDiv w:val="1"/>
      <w:marLeft w:val="0"/>
      <w:marRight w:val="0"/>
      <w:marTop w:val="0"/>
      <w:marBottom w:val="0"/>
      <w:divBdr>
        <w:top w:val="none" w:sz="0" w:space="0" w:color="auto"/>
        <w:left w:val="none" w:sz="0" w:space="0" w:color="auto"/>
        <w:bottom w:val="none" w:sz="0" w:space="0" w:color="auto"/>
        <w:right w:val="none" w:sz="0" w:space="0" w:color="auto"/>
      </w:divBdr>
    </w:div>
    <w:div w:id="120341459">
      <w:bodyDiv w:val="1"/>
      <w:marLeft w:val="0"/>
      <w:marRight w:val="0"/>
      <w:marTop w:val="0"/>
      <w:marBottom w:val="0"/>
      <w:divBdr>
        <w:top w:val="none" w:sz="0" w:space="0" w:color="auto"/>
        <w:left w:val="none" w:sz="0" w:space="0" w:color="auto"/>
        <w:bottom w:val="none" w:sz="0" w:space="0" w:color="auto"/>
        <w:right w:val="none" w:sz="0" w:space="0" w:color="auto"/>
      </w:divBdr>
    </w:div>
    <w:div w:id="120417509">
      <w:bodyDiv w:val="1"/>
      <w:marLeft w:val="0"/>
      <w:marRight w:val="0"/>
      <w:marTop w:val="0"/>
      <w:marBottom w:val="0"/>
      <w:divBdr>
        <w:top w:val="none" w:sz="0" w:space="0" w:color="auto"/>
        <w:left w:val="none" w:sz="0" w:space="0" w:color="auto"/>
        <w:bottom w:val="none" w:sz="0" w:space="0" w:color="auto"/>
        <w:right w:val="none" w:sz="0" w:space="0" w:color="auto"/>
      </w:divBdr>
    </w:div>
    <w:div w:id="124084529">
      <w:bodyDiv w:val="1"/>
      <w:marLeft w:val="0"/>
      <w:marRight w:val="0"/>
      <w:marTop w:val="0"/>
      <w:marBottom w:val="0"/>
      <w:divBdr>
        <w:top w:val="none" w:sz="0" w:space="0" w:color="auto"/>
        <w:left w:val="none" w:sz="0" w:space="0" w:color="auto"/>
        <w:bottom w:val="none" w:sz="0" w:space="0" w:color="auto"/>
        <w:right w:val="none" w:sz="0" w:space="0" w:color="auto"/>
      </w:divBdr>
    </w:div>
    <w:div w:id="138766114">
      <w:bodyDiv w:val="1"/>
      <w:marLeft w:val="0"/>
      <w:marRight w:val="0"/>
      <w:marTop w:val="0"/>
      <w:marBottom w:val="0"/>
      <w:divBdr>
        <w:top w:val="none" w:sz="0" w:space="0" w:color="auto"/>
        <w:left w:val="none" w:sz="0" w:space="0" w:color="auto"/>
        <w:bottom w:val="none" w:sz="0" w:space="0" w:color="auto"/>
        <w:right w:val="none" w:sz="0" w:space="0" w:color="auto"/>
      </w:divBdr>
    </w:div>
    <w:div w:id="156649089">
      <w:bodyDiv w:val="1"/>
      <w:marLeft w:val="0"/>
      <w:marRight w:val="0"/>
      <w:marTop w:val="0"/>
      <w:marBottom w:val="0"/>
      <w:divBdr>
        <w:top w:val="none" w:sz="0" w:space="0" w:color="auto"/>
        <w:left w:val="none" w:sz="0" w:space="0" w:color="auto"/>
        <w:bottom w:val="none" w:sz="0" w:space="0" w:color="auto"/>
        <w:right w:val="none" w:sz="0" w:space="0" w:color="auto"/>
      </w:divBdr>
    </w:div>
    <w:div w:id="160052092">
      <w:bodyDiv w:val="1"/>
      <w:marLeft w:val="0"/>
      <w:marRight w:val="0"/>
      <w:marTop w:val="0"/>
      <w:marBottom w:val="0"/>
      <w:divBdr>
        <w:top w:val="none" w:sz="0" w:space="0" w:color="auto"/>
        <w:left w:val="none" w:sz="0" w:space="0" w:color="auto"/>
        <w:bottom w:val="none" w:sz="0" w:space="0" w:color="auto"/>
        <w:right w:val="none" w:sz="0" w:space="0" w:color="auto"/>
      </w:divBdr>
    </w:div>
    <w:div w:id="166485464">
      <w:bodyDiv w:val="1"/>
      <w:marLeft w:val="0"/>
      <w:marRight w:val="0"/>
      <w:marTop w:val="0"/>
      <w:marBottom w:val="0"/>
      <w:divBdr>
        <w:top w:val="none" w:sz="0" w:space="0" w:color="auto"/>
        <w:left w:val="none" w:sz="0" w:space="0" w:color="auto"/>
        <w:bottom w:val="none" w:sz="0" w:space="0" w:color="auto"/>
        <w:right w:val="none" w:sz="0" w:space="0" w:color="auto"/>
      </w:divBdr>
    </w:div>
    <w:div w:id="166680869">
      <w:bodyDiv w:val="1"/>
      <w:marLeft w:val="0"/>
      <w:marRight w:val="0"/>
      <w:marTop w:val="0"/>
      <w:marBottom w:val="0"/>
      <w:divBdr>
        <w:top w:val="none" w:sz="0" w:space="0" w:color="auto"/>
        <w:left w:val="none" w:sz="0" w:space="0" w:color="auto"/>
        <w:bottom w:val="none" w:sz="0" w:space="0" w:color="auto"/>
        <w:right w:val="none" w:sz="0" w:space="0" w:color="auto"/>
      </w:divBdr>
    </w:div>
    <w:div w:id="170995019">
      <w:bodyDiv w:val="1"/>
      <w:marLeft w:val="0"/>
      <w:marRight w:val="0"/>
      <w:marTop w:val="0"/>
      <w:marBottom w:val="0"/>
      <w:divBdr>
        <w:top w:val="none" w:sz="0" w:space="0" w:color="auto"/>
        <w:left w:val="none" w:sz="0" w:space="0" w:color="auto"/>
        <w:bottom w:val="none" w:sz="0" w:space="0" w:color="auto"/>
        <w:right w:val="none" w:sz="0" w:space="0" w:color="auto"/>
      </w:divBdr>
    </w:div>
    <w:div w:id="180515794">
      <w:bodyDiv w:val="1"/>
      <w:marLeft w:val="0"/>
      <w:marRight w:val="0"/>
      <w:marTop w:val="0"/>
      <w:marBottom w:val="0"/>
      <w:divBdr>
        <w:top w:val="none" w:sz="0" w:space="0" w:color="auto"/>
        <w:left w:val="none" w:sz="0" w:space="0" w:color="auto"/>
        <w:bottom w:val="none" w:sz="0" w:space="0" w:color="auto"/>
        <w:right w:val="none" w:sz="0" w:space="0" w:color="auto"/>
      </w:divBdr>
    </w:div>
    <w:div w:id="184565837">
      <w:bodyDiv w:val="1"/>
      <w:marLeft w:val="0"/>
      <w:marRight w:val="0"/>
      <w:marTop w:val="0"/>
      <w:marBottom w:val="0"/>
      <w:divBdr>
        <w:top w:val="none" w:sz="0" w:space="0" w:color="auto"/>
        <w:left w:val="none" w:sz="0" w:space="0" w:color="auto"/>
        <w:bottom w:val="none" w:sz="0" w:space="0" w:color="auto"/>
        <w:right w:val="none" w:sz="0" w:space="0" w:color="auto"/>
      </w:divBdr>
    </w:div>
    <w:div w:id="199124123">
      <w:bodyDiv w:val="1"/>
      <w:marLeft w:val="0"/>
      <w:marRight w:val="0"/>
      <w:marTop w:val="0"/>
      <w:marBottom w:val="0"/>
      <w:divBdr>
        <w:top w:val="none" w:sz="0" w:space="0" w:color="auto"/>
        <w:left w:val="none" w:sz="0" w:space="0" w:color="auto"/>
        <w:bottom w:val="none" w:sz="0" w:space="0" w:color="auto"/>
        <w:right w:val="none" w:sz="0" w:space="0" w:color="auto"/>
      </w:divBdr>
    </w:div>
    <w:div w:id="214194812">
      <w:bodyDiv w:val="1"/>
      <w:marLeft w:val="0"/>
      <w:marRight w:val="0"/>
      <w:marTop w:val="0"/>
      <w:marBottom w:val="0"/>
      <w:divBdr>
        <w:top w:val="none" w:sz="0" w:space="0" w:color="auto"/>
        <w:left w:val="none" w:sz="0" w:space="0" w:color="auto"/>
        <w:bottom w:val="none" w:sz="0" w:space="0" w:color="auto"/>
        <w:right w:val="none" w:sz="0" w:space="0" w:color="auto"/>
      </w:divBdr>
    </w:div>
    <w:div w:id="221790012">
      <w:bodyDiv w:val="1"/>
      <w:marLeft w:val="0"/>
      <w:marRight w:val="0"/>
      <w:marTop w:val="0"/>
      <w:marBottom w:val="0"/>
      <w:divBdr>
        <w:top w:val="none" w:sz="0" w:space="0" w:color="auto"/>
        <w:left w:val="none" w:sz="0" w:space="0" w:color="auto"/>
        <w:bottom w:val="none" w:sz="0" w:space="0" w:color="auto"/>
        <w:right w:val="none" w:sz="0" w:space="0" w:color="auto"/>
      </w:divBdr>
    </w:div>
    <w:div w:id="222956550">
      <w:bodyDiv w:val="1"/>
      <w:marLeft w:val="0"/>
      <w:marRight w:val="0"/>
      <w:marTop w:val="0"/>
      <w:marBottom w:val="0"/>
      <w:divBdr>
        <w:top w:val="none" w:sz="0" w:space="0" w:color="auto"/>
        <w:left w:val="none" w:sz="0" w:space="0" w:color="auto"/>
        <w:bottom w:val="none" w:sz="0" w:space="0" w:color="auto"/>
        <w:right w:val="none" w:sz="0" w:space="0" w:color="auto"/>
      </w:divBdr>
    </w:div>
    <w:div w:id="255602974">
      <w:bodyDiv w:val="1"/>
      <w:marLeft w:val="0"/>
      <w:marRight w:val="0"/>
      <w:marTop w:val="0"/>
      <w:marBottom w:val="0"/>
      <w:divBdr>
        <w:top w:val="none" w:sz="0" w:space="0" w:color="auto"/>
        <w:left w:val="none" w:sz="0" w:space="0" w:color="auto"/>
        <w:bottom w:val="none" w:sz="0" w:space="0" w:color="auto"/>
        <w:right w:val="none" w:sz="0" w:space="0" w:color="auto"/>
      </w:divBdr>
    </w:div>
    <w:div w:id="273023654">
      <w:bodyDiv w:val="1"/>
      <w:marLeft w:val="0"/>
      <w:marRight w:val="0"/>
      <w:marTop w:val="0"/>
      <w:marBottom w:val="0"/>
      <w:divBdr>
        <w:top w:val="none" w:sz="0" w:space="0" w:color="auto"/>
        <w:left w:val="none" w:sz="0" w:space="0" w:color="auto"/>
        <w:bottom w:val="none" w:sz="0" w:space="0" w:color="auto"/>
        <w:right w:val="none" w:sz="0" w:space="0" w:color="auto"/>
      </w:divBdr>
    </w:div>
    <w:div w:id="283079521">
      <w:bodyDiv w:val="1"/>
      <w:marLeft w:val="0"/>
      <w:marRight w:val="0"/>
      <w:marTop w:val="0"/>
      <w:marBottom w:val="0"/>
      <w:divBdr>
        <w:top w:val="none" w:sz="0" w:space="0" w:color="auto"/>
        <w:left w:val="none" w:sz="0" w:space="0" w:color="auto"/>
        <w:bottom w:val="none" w:sz="0" w:space="0" w:color="auto"/>
        <w:right w:val="none" w:sz="0" w:space="0" w:color="auto"/>
      </w:divBdr>
    </w:div>
    <w:div w:id="289819625">
      <w:bodyDiv w:val="1"/>
      <w:marLeft w:val="0"/>
      <w:marRight w:val="0"/>
      <w:marTop w:val="0"/>
      <w:marBottom w:val="0"/>
      <w:divBdr>
        <w:top w:val="none" w:sz="0" w:space="0" w:color="auto"/>
        <w:left w:val="none" w:sz="0" w:space="0" w:color="auto"/>
        <w:bottom w:val="none" w:sz="0" w:space="0" w:color="auto"/>
        <w:right w:val="none" w:sz="0" w:space="0" w:color="auto"/>
      </w:divBdr>
    </w:div>
    <w:div w:id="297538270">
      <w:bodyDiv w:val="1"/>
      <w:marLeft w:val="0"/>
      <w:marRight w:val="0"/>
      <w:marTop w:val="0"/>
      <w:marBottom w:val="0"/>
      <w:divBdr>
        <w:top w:val="none" w:sz="0" w:space="0" w:color="auto"/>
        <w:left w:val="none" w:sz="0" w:space="0" w:color="auto"/>
        <w:bottom w:val="none" w:sz="0" w:space="0" w:color="auto"/>
        <w:right w:val="none" w:sz="0" w:space="0" w:color="auto"/>
      </w:divBdr>
    </w:div>
    <w:div w:id="310909674">
      <w:bodyDiv w:val="1"/>
      <w:marLeft w:val="0"/>
      <w:marRight w:val="0"/>
      <w:marTop w:val="0"/>
      <w:marBottom w:val="0"/>
      <w:divBdr>
        <w:top w:val="none" w:sz="0" w:space="0" w:color="auto"/>
        <w:left w:val="none" w:sz="0" w:space="0" w:color="auto"/>
        <w:bottom w:val="none" w:sz="0" w:space="0" w:color="auto"/>
        <w:right w:val="none" w:sz="0" w:space="0" w:color="auto"/>
      </w:divBdr>
    </w:div>
    <w:div w:id="317654159">
      <w:bodyDiv w:val="1"/>
      <w:marLeft w:val="0"/>
      <w:marRight w:val="0"/>
      <w:marTop w:val="0"/>
      <w:marBottom w:val="0"/>
      <w:divBdr>
        <w:top w:val="none" w:sz="0" w:space="0" w:color="auto"/>
        <w:left w:val="none" w:sz="0" w:space="0" w:color="auto"/>
        <w:bottom w:val="none" w:sz="0" w:space="0" w:color="auto"/>
        <w:right w:val="none" w:sz="0" w:space="0" w:color="auto"/>
      </w:divBdr>
    </w:div>
    <w:div w:id="330914223">
      <w:bodyDiv w:val="1"/>
      <w:marLeft w:val="0"/>
      <w:marRight w:val="0"/>
      <w:marTop w:val="0"/>
      <w:marBottom w:val="0"/>
      <w:divBdr>
        <w:top w:val="none" w:sz="0" w:space="0" w:color="auto"/>
        <w:left w:val="none" w:sz="0" w:space="0" w:color="auto"/>
        <w:bottom w:val="none" w:sz="0" w:space="0" w:color="auto"/>
        <w:right w:val="none" w:sz="0" w:space="0" w:color="auto"/>
      </w:divBdr>
      <w:divsChild>
        <w:div w:id="177280596">
          <w:marLeft w:val="0"/>
          <w:marRight w:val="0"/>
          <w:marTop w:val="0"/>
          <w:marBottom w:val="0"/>
          <w:divBdr>
            <w:top w:val="none" w:sz="0" w:space="0" w:color="auto"/>
            <w:left w:val="none" w:sz="0" w:space="0" w:color="auto"/>
            <w:bottom w:val="none" w:sz="0" w:space="0" w:color="auto"/>
            <w:right w:val="none" w:sz="0" w:space="0" w:color="auto"/>
          </w:divBdr>
        </w:div>
        <w:div w:id="1185512947">
          <w:marLeft w:val="0"/>
          <w:marRight w:val="0"/>
          <w:marTop w:val="0"/>
          <w:marBottom w:val="0"/>
          <w:divBdr>
            <w:top w:val="none" w:sz="0" w:space="0" w:color="auto"/>
            <w:left w:val="none" w:sz="0" w:space="0" w:color="auto"/>
            <w:bottom w:val="none" w:sz="0" w:space="0" w:color="auto"/>
            <w:right w:val="none" w:sz="0" w:space="0" w:color="auto"/>
          </w:divBdr>
        </w:div>
        <w:div w:id="2057468366">
          <w:marLeft w:val="0"/>
          <w:marRight w:val="0"/>
          <w:marTop w:val="0"/>
          <w:marBottom w:val="0"/>
          <w:divBdr>
            <w:top w:val="none" w:sz="0" w:space="0" w:color="auto"/>
            <w:left w:val="none" w:sz="0" w:space="0" w:color="auto"/>
            <w:bottom w:val="none" w:sz="0" w:space="0" w:color="auto"/>
            <w:right w:val="none" w:sz="0" w:space="0" w:color="auto"/>
          </w:divBdr>
        </w:div>
        <w:div w:id="2074545713">
          <w:marLeft w:val="0"/>
          <w:marRight w:val="0"/>
          <w:marTop w:val="0"/>
          <w:marBottom w:val="0"/>
          <w:divBdr>
            <w:top w:val="none" w:sz="0" w:space="0" w:color="auto"/>
            <w:left w:val="none" w:sz="0" w:space="0" w:color="auto"/>
            <w:bottom w:val="none" w:sz="0" w:space="0" w:color="auto"/>
            <w:right w:val="none" w:sz="0" w:space="0" w:color="auto"/>
          </w:divBdr>
        </w:div>
      </w:divsChild>
    </w:div>
    <w:div w:id="347366127">
      <w:bodyDiv w:val="1"/>
      <w:marLeft w:val="0"/>
      <w:marRight w:val="0"/>
      <w:marTop w:val="0"/>
      <w:marBottom w:val="0"/>
      <w:divBdr>
        <w:top w:val="none" w:sz="0" w:space="0" w:color="auto"/>
        <w:left w:val="none" w:sz="0" w:space="0" w:color="auto"/>
        <w:bottom w:val="none" w:sz="0" w:space="0" w:color="auto"/>
        <w:right w:val="none" w:sz="0" w:space="0" w:color="auto"/>
      </w:divBdr>
    </w:div>
    <w:div w:id="347753490">
      <w:bodyDiv w:val="1"/>
      <w:marLeft w:val="0"/>
      <w:marRight w:val="0"/>
      <w:marTop w:val="0"/>
      <w:marBottom w:val="0"/>
      <w:divBdr>
        <w:top w:val="none" w:sz="0" w:space="0" w:color="auto"/>
        <w:left w:val="none" w:sz="0" w:space="0" w:color="auto"/>
        <w:bottom w:val="none" w:sz="0" w:space="0" w:color="auto"/>
        <w:right w:val="none" w:sz="0" w:space="0" w:color="auto"/>
      </w:divBdr>
    </w:div>
    <w:div w:id="354967113">
      <w:bodyDiv w:val="1"/>
      <w:marLeft w:val="0"/>
      <w:marRight w:val="0"/>
      <w:marTop w:val="0"/>
      <w:marBottom w:val="0"/>
      <w:divBdr>
        <w:top w:val="none" w:sz="0" w:space="0" w:color="auto"/>
        <w:left w:val="none" w:sz="0" w:space="0" w:color="auto"/>
        <w:bottom w:val="none" w:sz="0" w:space="0" w:color="auto"/>
        <w:right w:val="none" w:sz="0" w:space="0" w:color="auto"/>
      </w:divBdr>
    </w:div>
    <w:div w:id="367072199">
      <w:bodyDiv w:val="1"/>
      <w:marLeft w:val="0"/>
      <w:marRight w:val="0"/>
      <w:marTop w:val="0"/>
      <w:marBottom w:val="0"/>
      <w:divBdr>
        <w:top w:val="none" w:sz="0" w:space="0" w:color="auto"/>
        <w:left w:val="none" w:sz="0" w:space="0" w:color="auto"/>
        <w:bottom w:val="none" w:sz="0" w:space="0" w:color="auto"/>
        <w:right w:val="none" w:sz="0" w:space="0" w:color="auto"/>
      </w:divBdr>
    </w:div>
    <w:div w:id="370763943">
      <w:bodyDiv w:val="1"/>
      <w:marLeft w:val="0"/>
      <w:marRight w:val="0"/>
      <w:marTop w:val="0"/>
      <w:marBottom w:val="0"/>
      <w:divBdr>
        <w:top w:val="none" w:sz="0" w:space="0" w:color="auto"/>
        <w:left w:val="none" w:sz="0" w:space="0" w:color="auto"/>
        <w:bottom w:val="none" w:sz="0" w:space="0" w:color="auto"/>
        <w:right w:val="none" w:sz="0" w:space="0" w:color="auto"/>
      </w:divBdr>
    </w:div>
    <w:div w:id="379088148">
      <w:bodyDiv w:val="1"/>
      <w:marLeft w:val="0"/>
      <w:marRight w:val="0"/>
      <w:marTop w:val="0"/>
      <w:marBottom w:val="0"/>
      <w:divBdr>
        <w:top w:val="none" w:sz="0" w:space="0" w:color="auto"/>
        <w:left w:val="none" w:sz="0" w:space="0" w:color="auto"/>
        <w:bottom w:val="none" w:sz="0" w:space="0" w:color="auto"/>
        <w:right w:val="none" w:sz="0" w:space="0" w:color="auto"/>
      </w:divBdr>
    </w:div>
    <w:div w:id="392894832">
      <w:bodyDiv w:val="1"/>
      <w:marLeft w:val="0"/>
      <w:marRight w:val="0"/>
      <w:marTop w:val="0"/>
      <w:marBottom w:val="0"/>
      <w:divBdr>
        <w:top w:val="none" w:sz="0" w:space="0" w:color="auto"/>
        <w:left w:val="none" w:sz="0" w:space="0" w:color="auto"/>
        <w:bottom w:val="none" w:sz="0" w:space="0" w:color="auto"/>
        <w:right w:val="none" w:sz="0" w:space="0" w:color="auto"/>
      </w:divBdr>
    </w:div>
    <w:div w:id="399989451">
      <w:bodyDiv w:val="1"/>
      <w:marLeft w:val="0"/>
      <w:marRight w:val="0"/>
      <w:marTop w:val="0"/>
      <w:marBottom w:val="0"/>
      <w:divBdr>
        <w:top w:val="none" w:sz="0" w:space="0" w:color="auto"/>
        <w:left w:val="none" w:sz="0" w:space="0" w:color="auto"/>
        <w:bottom w:val="none" w:sz="0" w:space="0" w:color="auto"/>
        <w:right w:val="none" w:sz="0" w:space="0" w:color="auto"/>
      </w:divBdr>
    </w:div>
    <w:div w:id="405609401">
      <w:bodyDiv w:val="1"/>
      <w:marLeft w:val="0"/>
      <w:marRight w:val="0"/>
      <w:marTop w:val="0"/>
      <w:marBottom w:val="0"/>
      <w:divBdr>
        <w:top w:val="none" w:sz="0" w:space="0" w:color="auto"/>
        <w:left w:val="none" w:sz="0" w:space="0" w:color="auto"/>
        <w:bottom w:val="none" w:sz="0" w:space="0" w:color="auto"/>
        <w:right w:val="none" w:sz="0" w:space="0" w:color="auto"/>
      </w:divBdr>
    </w:div>
    <w:div w:id="406878694">
      <w:bodyDiv w:val="1"/>
      <w:marLeft w:val="0"/>
      <w:marRight w:val="0"/>
      <w:marTop w:val="0"/>
      <w:marBottom w:val="0"/>
      <w:divBdr>
        <w:top w:val="none" w:sz="0" w:space="0" w:color="auto"/>
        <w:left w:val="none" w:sz="0" w:space="0" w:color="auto"/>
        <w:bottom w:val="none" w:sz="0" w:space="0" w:color="auto"/>
        <w:right w:val="none" w:sz="0" w:space="0" w:color="auto"/>
      </w:divBdr>
    </w:div>
    <w:div w:id="412356862">
      <w:bodyDiv w:val="1"/>
      <w:marLeft w:val="0"/>
      <w:marRight w:val="0"/>
      <w:marTop w:val="0"/>
      <w:marBottom w:val="0"/>
      <w:divBdr>
        <w:top w:val="none" w:sz="0" w:space="0" w:color="auto"/>
        <w:left w:val="none" w:sz="0" w:space="0" w:color="auto"/>
        <w:bottom w:val="none" w:sz="0" w:space="0" w:color="auto"/>
        <w:right w:val="none" w:sz="0" w:space="0" w:color="auto"/>
      </w:divBdr>
    </w:div>
    <w:div w:id="421876614">
      <w:bodyDiv w:val="1"/>
      <w:marLeft w:val="0"/>
      <w:marRight w:val="0"/>
      <w:marTop w:val="0"/>
      <w:marBottom w:val="0"/>
      <w:divBdr>
        <w:top w:val="none" w:sz="0" w:space="0" w:color="auto"/>
        <w:left w:val="none" w:sz="0" w:space="0" w:color="auto"/>
        <w:bottom w:val="none" w:sz="0" w:space="0" w:color="auto"/>
        <w:right w:val="none" w:sz="0" w:space="0" w:color="auto"/>
      </w:divBdr>
    </w:div>
    <w:div w:id="421921366">
      <w:bodyDiv w:val="1"/>
      <w:marLeft w:val="0"/>
      <w:marRight w:val="0"/>
      <w:marTop w:val="0"/>
      <w:marBottom w:val="0"/>
      <w:divBdr>
        <w:top w:val="none" w:sz="0" w:space="0" w:color="auto"/>
        <w:left w:val="none" w:sz="0" w:space="0" w:color="auto"/>
        <w:bottom w:val="none" w:sz="0" w:space="0" w:color="auto"/>
        <w:right w:val="none" w:sz="0" w:space="0" w:color="auto"/>
      </w:divBdr>
    </w:div>
    <w:div w:id="424880584">
      <w:bodyDiv w:val="1"/>
      <w:marLeft w:val="0"/>
      <w:marRight w:val="0"/>
      <w:marTop w:val="0"/>
      <w:marBottom w:val="0"/>
      <w:divBdr>
        <w:top w:val="none" w:sz="0" w:space="0" w:color="auto"/>
        <w:left w:val="none" w:sz="0" w:space="0" w:color="auto"/>
        <w:bottom w:val="none" w:sz="0" w:space="0" w:color="auto"/>
        <w:right w:val="none" w:sz="0" w:space="0" w:color="auto"/>
      </w:divBdr>
    </w:div>
    <w:div w:id="425536468">
      <w:bodyDiv w:val="1"/>
      <w:marLeft w:val="0"/>
      <w:marRight w:val="0"/>
      <w:marTop w:val="0"/>
      <w:marBottom w:val="0"/>
      <w:divBdr>
        <w:top w:val="none" w:sz="0" w:space="0" w:color="auto"/>
        <w:left w:val="none" w:sz="0" w:space="0" w:color="auto"/>
        <w:bottom w:val="none" w:sz="0" w:space="0" w:color="auto"/>
        <w:right w:val="none" w:sz="0" w:space="0" w:color="auto"/>
      </w:divBdr>
    </w:div>
    <w:div w:id="430128569">
      <w:bodyDiv w:val="1"/>
      <w:marLeft w:val="0"/>
      <w:marRight w:val="0"/>
      <w:marTop w:val="0"/>
      <w:marBottom w:val="0"/>
      <w:divBdr>
        <w:top w:val="none" w:sz="0" w:space="0" w:color="auto"/>
        <w:left w:val="none" w:sz="0" w:space="0" w:color="auto"/>
        <w:bottom w:val="none" w:sz="0" w:space="0" w:color="auto"/>
        <w:right w:val="none" w:sz="0" w:space="0" w:color="auto"/>
      </w:divBdr>
    </w:div>
    <w:div w:id="457377527">
      <w:bodyDiv w:val="1"/>
      <w:marLeft w:val="0"/>
      <w:marRight w:val="0"/>
      <w:marTop w:val="0"/>
      <w:marBottom w:val="0"/>
      <w:divBdr>
        <w:top w:val="none" w:sz="0" w:space="0" w:color="auto"/>
        <w:left w:val="none" w:sz="0" w:space="0" w:color="auto"/>
        <w:bottom w:val="none" w:sz="0" w:space="0" w:color="auto"/>
        <w:right w:val="none" w:sz="0" w:space="0" w:color="auto"/>
      </w:divBdr>
    </w:div>
    <w:div w:id="464198088">
      <w:bodyDiv w:val="1"/>
      <w:marLeft w:val="0"/>
      <w:marRight w:val="0"/>
      <w:marTop w:val="0"/>
      <w:marBottom w:val="0"/>
      <w:divBdr>
        <w:top w:val="none" w:sz="0" w:space="0" w:color="auto"/>
        <w:left w:val="none" w:sz="0" w:space="0" w:color="auto"/>
        <w:bottom w:val="none" w:sz="0" w:space="0" w:color="auto"/>
        <w:right w:val="none" w:sz="0" w:space="0" w:color="auto"/>
      </w:divBdr>
    </w:div>
    <w:div w:id="494298790">
      <w:bodyDiv w:val="1"/>
      <w:marLeft w:val="0"/>
      <w:marRight w:val="0"/>
      <w:marTop w:val="0"/>
      <w:marBottom w:val="0"/>
      <w:divBdr>
        <w:top w:val="none" w:sz="0" w:space="0" w:color="auto"/>
        <w:left w:val="none" w:sz="0" w:space="0" w:color="auto"/>
        <w:bottom w:val="none" w:sz="0" w:space="0" w:color="auto"/>
        <w:right w:val="none" w:sz="0" w:space="0" w:color="auto"/>
      </w:divBdr>
    </w:div>
    <w:div w:id="496966013">
      <w:bodyDiv w:val="1"/>
      <w:marLeft w:val="0"/>
      <w:marRight w:val="0"/>
      <w:marTop w:val="0"/>
      <w:marBottom w:val="0"/>
      <w:divBdr>
        <w:top w:val="none" w:sz="0" w:space="0" w:color="auto"/>
        <w:left w:val="none" w:sz="0" w:space="0" w:color="auto"/>
        <w:bottom w:val="none" w:sz="0" w:space="0" w:color="auto"/>
        <w:right w:val="none" w:sz="0" w:space="0" w:color="auto"/>
      </w:divBdr>
    </w:div>
    <w:div w:id="503126000">
      <w:bodyDiv w:val="1"/>
      <w:marLeft w:val="0"/>
      <w:marRight w:val="0"/>
      <w:marTop w:val="0"/>
      <w:marBottom w:val="0"/>
      <w:divBdr>
        <w:top w:val="none" w:sz="0" w:space="0" w:color="auto"/>
        <w:left w:val="none" w:sz="0" w:space="0" w:color="auto"/>
        <w:bottom w:val="none" w:sz="0" w:space="0" w:color="auto"/>
        <w:right w:val="none" w:sz="0" w:space="0" w:color="auto"/>
      </w:divBdr>
    </w:div>
    <w:div w:id="505480467">
      <w:bodyDiv w:val="1"/>
      <w:marLeft w:val="0"/>
      <w:marRight w:val="0"/>
      <w:marTop w:val="0"/>
      <w:marBottom w:val="0"/>
      <w:divBdr>
        <w:top w:val="none" w:sz="0" w:space="0" w:color="auto"/>
        <w:left w:val="none" w:sz="0" w:space="0" w:color="auto"/>
        <w:bottom w:val="none" w:sz="0" w:space="0" w:color="auto"/>
        <w:right w:val="none" w:sz="0" w:space="0" w:color="auto"/>
      </w:divBdr>
    </w:div>
    <w:div w:id="506792803">
      <w:bodyDiv w:val="1"/>
      <w:marLeft w:val="0"/>
      <w:marRight w:val="0"/>
      <w:marTop w:val="0"/>
      <w:marBottom w:val="0"/>
      <w:divBdr>
        <w:top w:val="none" w:sz="0" w:space="0" w:color="auto"/>
        <w:left w:val="none" w:sz="0" w:space="0" w:color="auto"/>
        <w:bottom w:val="none" w:sz="0" w:space="0" w:color="auto"/>
        <w:right w:val="none" w:sz="0" w:space="0" w:color="auto"/>
      </w:divBdr>
    </w:div>
    <w:div w:id="509638345">
      <w:bodyDiv w:val="1"/>
      <w:marLeft w:val="0"/>
      <w:marRight w:val="0"/>
      <w:marTop w:val="0"/>
      <w:marBottom w:val="0"/>
      <w:divBdr>
        <w:top w:val="none" w:sz="0" w:space="0" w:color="auto"/>
        <w:left w:val="none" w:sz="0" w:space="0" w:color="auto"/>
        <w:bottom w:val="none" w:sz="0" w:space="0" w:color="auto"/>
        <w:right w:val="none" w:sz="0" w:space="0" w:color="auto"/>
      </w:divBdr>
    </w:div>
    <w:div w:id="524372113">
      <w:bodyDiv w:val="1"/>
      <w:marLeft w:val="0"/>
      <w:marRight w:val="0"/>
      <w:marTop w:val="0"/>
      <w:marBottom w:val="0"/>
      <w:divBdr>
        <w:top w:val="none" w:sz="0" w:space="0" w:color="auto"/>
        <w:left w:val="none" w:sz="0" w:space="0" w:color="auto"/>
        <w:bottom w:val="none" w:sz="0" w:space="0" w:color="auto"/>
        <w:right w:val="none" w:sz="0" w:space="0" w:color="auto"/>
      </w:divBdr>
    </w:div>
    <w:div w:id="540047162">
      <w:bodyDiv w:val="1"/>
      <w:marLeft w:val="0"/>
      <w:marRight w:val="0"/>
      <w:marTop w:val="0"/>
      <w:marBottom w:val="0"/>
      <w:divBdr>
        <w:top w:val="none" w:sz="0" w:space="0" w:color="auto"/>
        <w:left w:val="none" w:sz="0" w:space="0" w:color="auto"/>
        <w:bottom w:val="none" w:sz="0" w:space="0" w:color="auto"/>
        <w:right w:val="none" w:sz="0" w:space="0" w:color="auto"/>
      </w:divBdr>
    </w:div>
    <w:div w:id="540551742">
      <w:bodyDiv w:val="1"/>
      <w:marLeft w:val="0"/>
      <w:marRight w:val="0"/>
      <w:marTop w:val="0"/>
      <w:marBottom w:val="0"/>
      <w:divBdr>
        <w:top w:val="none" w:sz="0" w:space="0" w:color="auto"/>
        <w:left w:val="none" w:sz="0" w:space="0" w:color="auto"/>
        <w:bottom w:val="none" w:sz="0" w:space="0" w:color="auto"/>
        <w:right w:val="none" w:sz="0" w:space="0" w:color="auto"/>
      </w:divBdr>
    </w:div>
    <w:div w:id="549807969">
      <w:bodyDiv w:val="1"/>
      <w:marLeft w:val="0"/>
      <w:marRight w:val="0"/>
      <w:marTop w:val="0"/>
      <w:marBottom w:val="0"/>
      <w:divBdr>
        <w:top w:val="none" w:sz="0" w:space="0" w:color="auto"/>
        <w:left w:val="none" w:sz="0" w:space="0" w:color="auto"/>
        <w:bottom w:val="none" w:sz="0" w:space="0" w:color="auto"/>
        <w:right w:val="none" w:sz="0" w:space="0" w:color="auto"/>
      </w:divBdr>
    </w:div>
    <w:div w:id="555431799">
      <w:bodyDiv w:val="1"/>
      <w:marLeft w:val="0"/>
      <w:marRight w:val="0"/>
      <w:marTop w:val="0"/>
      <w:marBottom w:val="0"/>
      <w:divBdr>
        <w:top w:val="none" w:sz="0" w:space="0" w:color="auto"/>
        <w:left w:val="none" w:sz="0" w:space="0" w:color="auto"/>
        <w:bottom w:val="none" w:sz="0" w:space="0" w:color="auto"/>
        <w:right w:val="none" w:sz="0" w:space="0" w:color="auto"/>
      </w:divBdr>
    </w:div>
    <w:div w:id="571934508">
      <w:bodyDiv w:val="1"/>
      <w:marLeft w:val="0"/>
      <w:marRight w:val="0"/>
      <w:marTop w:val="0"/>
      <w:marBottom w:val="0"/>
      <w:divBdr>
        <w:top w:val="none" w:sz="0" w:space="0" w:color="auto"/>
        <w:left w:val="none" w:sz="0" w:space="0" w:color="auto"/>
        <w:bottom w:val="none" w:sz="0" w:space="0" w:color="auto"/>
        <w:right w:val="none" w:sz="0" w:space="0" w:color="auto"/>
      </w:divBdr>
    </w:div>
    <w:div w:id="573391390">
      <w:bodyDiv w:val="1"/>
      <w:marLeft w:val="0"/>
      <w:marRight w:val="0"/>
      <w:marTop w:val="0"/>
      <w:marBottom w:val="0"/>
      <w:divBdr>
        <w:top w:val="none" w:sz="0" w:space="0" w:color="auto"/>
        <w:left w:val="none" w:sz="0" w:space="0" w:color="auto"/>
        <w:bottom w:val="none" w:sz="0" w:space="0" w:color="auto"/>
        <w:right w:val="none" w:sz="0" w:space="0" w:color="auto"/>
      </w:divBdr>
    </w:div>
    <w:div w:id="573395012">
      <w:bodyDiv w:val="1"/>
      <w:marLeft w:val="0"/>
      <w:marRight w:val="0"/>
      <w:marTop w:val="0"/>
      <w:marBottom w:val="0"/>
      <w:divBdr>
        <w:top w:val="none" w:sz="0" w:space="0" w:color="auto"/>
        <w:left w:val="none" w:sz="0" w:space="0" w:color="auto"/>
        <w:bottom w:val="none" w:sz="0" w:space="0" w:color="auto"/>
        <w:right w:val="none" w:sz="0" w:space="0" w:color="auto"/>
      </w:divBdr>
    </w:div>
    <w:div w:id="577860353">
      <w:bodyDiv w:val="1"/>
      <w:marLeft w:val="0"/>
      <w:marRight w:val="0"/>
      <w:marTop w:val="0"/>
      <w:marBottom w:val="0"/>
      <w:divBdr>
        <w:top w:val="none" w:sz="0" w:space="0" w:color="auto"/>
        <w:left w:val="none" w:sz="0" w:space="0" w:color="auto"/>
        <w:bottom w:val="none" w:sz="0" w:space="0" w:color="auto"/>
        <w:right w:val="none" w:sz="0" w:space="0" w:color="auto"/>
      </w:divBdr>
    </w:div>
    <w:div w:id="582035065">
      <w:bodyDiv w:val="1"/>
      <w:marLeft w:val="0"/>
      <w:marRight w:val="0"/>
      <w:marTop w:val="0"/>
      <w:marBottom w:val="0"/>
      <w:divBdr>
        <w:top w:val="none" w:sz="0" w:space="0" w:color="auto"/>
        <w:left w:val="none" w:sz="0" w:space="0" w:color="auto"/>
        <w:bottom w:val="none" w:sz="0" w:space="0" w:color="auto"/>
        <w:right w:val="none" w:sz="0" w:space="0" w:color="auto"/>
      </w:divBdr>
    </w:div>
    <w:div w:id="583992797">
      <w:bodyDiv w:val="1"/>
      <w:marLeft w:val="0"/>
      <w:marRight w:val="0"/>
      <w:marTop w:val="0"/>
      <w:marBottom w:val="0"/>
      <w:divBdr>
        <w:top w:val="none" w:sz="0" w:space="0" w:color="auto"/>
        <w:left w:val="none" w:sz="0" w:space="0" w:color="auto"/>
        <w:bottom w:val="none" w:sz="0" w:space="0" w:color="auto"/>
        <w:right w:val="none" w:sz="0" w:space="0" w:color="auto"/>
      </w:divBdr>
    </w:div>
    <w:div w:id="587277887">
      <w:bodyDiv w:val="1"/>
      <w:marLeft w:val="0"/>
      <w:marRight w:val="0"/>
      <w:marTop w:val="0"/>
      <w:marBottom w:val="0"/>
      <w:divBdr>
        <w:top w:val="none" w:sz="0" w:space="0" w:color="auto"/>
        <w:left w:val="none" w:sz="0" w:space="0" w:color="auto"/>
        <w:bottom w:val="none" w:sz="0" w:space="0" w:color="auto"/>
        <w:right w:val="none" w:sz="0" w:space="0" w:color="auto"/>
      </w:divBdr>
    </w:div>
    <w:div w:id="592471015">
      <w:bodyDiv w:val="1"/>
      <w:marLeft w:val="0"/>
      <w:marRight w:val="0"/>
      <w:marTop w:val="0"/>
      <w:marBottom w:val="0"/>
      <w:divBdr>
        <w:top w:val="none" w:sz="0" w:space="0" w:color="auto"/>
        <w:left w:val="none" w:sz="0" w:space="0" w:color="auto"/>
        <w:bottom w:val="none" w:sz="0" w:space="0" w:color="auto"/>
        <w:right w:val="none" w:sz="0" w:space="0" w:color="auto"/>
      </w:divBdr>
    </w:div>
    <w:div w:id="601112408">
      <w:bodyDiv w:val="1"/>
      <w:marLeft w:val="0"/>
      <w:marRight w:val="0"/>
      <w:marTop w:val="0"/>
      <w:marBottom w:val="0"/>
      <w:divBdr>
        <w:top w:val="none" w:sz="0" w:space="0" w:color="auto"/>
        <w:left w:val="none" w:sz="0" w:space="0" w:color="auto"/>
        <w:bottom w:val="none" w:sz="0" w:space="0" w:color="auto"/>
        <w:right w:val="none" w:sz="0" w:space="0" w:color="auto"/>
      </w:divBdr>
    </w:div>
    <w:div w:id="616177651">
      <w:bodyDiv w:val="1"/>
      <w:marLeft w:val="0"/>
      <w:marRight w:val="0"/>
      <w:marTop w:val="0"/>
      <w:marBottom w:val="0"/>
      <w:divBdr>
        <w:top w:val="none" w:sz="0" w:space="0" w:color="auto"/>
        <w:left w:val="none" w:sz="0" w:space="0" w:color="auto"/>
        <w:bottom w:val="none" w:sz="0" w:space="0" w:color="auto"/>
        <w:right w:val="none" w:sz="0" w:space="0" w:color="auto"/>
      </w:divBdr>
    </w:div>
    <w:div w:id="624039513">
      <w:bodyDiv w:val="1"/>
      <w:marLeft w:val="0"/>
      <w:marRight w:val="0"/>
      <w:marTop w:val="0"/>
      <w:marBottom w:val="0"/>
      <w:divBdr>
        <w:top w:val="none" w:sz="0" w:space="0" w:color="auto"/>
        <w:left w:val="none" w:sz="0" w:space="0" w:color="auto"/>
        <w:bottom w:val="none" w:sz="0" w:space="0" w:color="auto"/>
        <w:right w:val="none" w:sz="0" w:space="0" w:color="auto"/>
      </w:divBdr>
    </w:div>
    <w:div w:id="625893257">
      <w:bodyDiv w:val="1"/>
      <w:marLeft w:val="0"/>
      <w:marRight w:val="0"/>
      <w:marTop w:val="0"/>
      <w:marBottom w:val="0"/>
      <w:divBdr>
        <w:top w:val="none" w:sz="0" w:space="0" w:color="auto"/>
        <w:left w:val="none" w:sz="0" w:space="0" w:color="auto"/>
        <w:bottom w:val="none" w:sz="0" w:space="0" w:color="auto"/>
        <w:right w:val="none" w:sz="0" w:space="0" w:color="auto"/>
      </w:divBdr>
    </w:div>
    <w:div w:id="630281339">
      <w:bodyDiv w:val="1"/>
      <w:marLeft w:val="0"/>
      <w:marRight w:val="0"/>
      <w:marTop w:val="0"/>
      <w:marBottom w:val="0"/>
      <w:divBdr>
        <w:top w:val="none" w:sz="0" w:space="0" w:color="auto"/>
        <w:left w:val="none" w:sz="0" w:space="0" w:color="auto"/>
        <w:bottom w:val="none" w:sz="0" w:space="0" w:color="auto"/>
        <w:right w:val="none" w:sz="0" w:space="0" w:color="auto"/>
      </w:divBdr>
    </w:div>
    <w:div w:id="633297498">
      <w:bodyDiv w:val="1"/>
      <w:marLeft w:val="0"/>
      <w:marRight w:val="0"/>
      <w:marTop w:val="0"/>
      <w:marBottom w:val="0"/>
      <w:divBdr>
        <w:top w:val="none" w:sz="0" w:space="0" w:color="auto"/>
        <w:left w:val="none" w:sz="0" w:space="0" w:color="auto"/>
        <w:bottom w:val="none" w:sz="0" w:space="0" w:color="auto"/>
        <w:right w:val="none" w:sz="0" w:space="0" w:color="auto"/>
      </w:divBdr>
    </w:div>
    <w:div w:id="636495477">
      <w:bodyDiv w:val="1"/>
      <w:marLeft w:val="0"/>
      <w:marRight w:val="0"/>
      <w:marTop w:val="0"/>
      <w:marBottom w:val="0"/>
      <w:divBdr>
        <w:top w:val="none" w:sz="0" w:space="0" w:color="auto"/>
        <w:left w:val="none" w:sz="0" w:space="0" w:color="auto"/>
        <w:bottom w:val="none" w:sz="0" w:space="0" w:color="auto"/>
        <w:right w:val="none" w:sz="0" w:space="0" w:color="auto"/>
      </w:divBdr>
    </w:div>
    <w:div w:id="640118374">
      <w:bodyDiv w:val="1"/>
      <w:marLeft w:val="0"/>
      <w:marRight w:val="0"/>
      <w:marTop w:val="0"/>
      <w:marBottom w:val="0"/>
      <w:divBdr>
        <w:top w:val="none" w:sz="0" w:space="0" w:color="auto"/>
        <w:left w:val="none" w:sz="0" w:space="0" w:color="auto"/>
        <w:bottom w:val="none" w:sz="0" w:space="0" w:color="auto"/>
        <w:right w:val="none" w:sz="0" w:space="0" w:color="auto"/>
      </w:divBdr>
    </w:div>
    <w:div w:id="642855847">
      <w:bodyDiv w:val="1"/>
      <w:marLeft w:val="0"/>
      <w:marRight w:val="0"/>
      <w:marTop w:val="0"/>
      <w:marBottom w:val="0"/>
      <w:divBdr>
        <w:top w:val="none" w:sz="0" w:space="0" w:color="auto"/>
        <w:left w:val="none" w:sz="0" w:space="0" w:color="auto"/>
        <w:bottom w:val="none" w:sz="0" w:space="0" w:color="auto"/>
        <w:right w:val="none" w:sz="0" w:space="0" w:color="auto"/>
      </w:divBdr>
    </w:div>
    <w:div w:id="655569606">
      <w:bodyDiv w:val="1"/>
      <w:marLeft w:val="0"/>
      <w:marRight w:val="0"/>
      <w:marTop w:val="0"/>
      <w:marBottom w:val="0"/>
      <w:divBdr>
        <w:top w:val="none" w:sz="0" w:space="0" w:color="auto"/>
        <w:left w:val="none" w:sz="0" w:space="0" w:color="auto"/>
        <w:bottom w:val="none" w:sz="0" w:space="0" w:color="auto"/>
        <w:right w:val="none" w:sz="0" w:space="0" w:color="auto"/>
      </w:divBdr>
    </w:div>
    <w:div w:id="658385725">
      <w:bodyDiv w:val="1"/>
      <w:marLeft w:val="0"/>
      <w:marRight w:val="0"/>
      <w:marTop w:val="0"/>
      <w:marBottom w:val="0"/>
      <w:divBdr>
        <w:top w:val="none" w:sz="0" w:space="0" w:color="auto"/>
        <w:left w:val="none" w:sz="0" w:space="0" w:color="auto"/>
        <w:bottom w:val="none" w:sz="0" w:space="0" w:color="auto"/>
        <w:right w:val="none" w:sz="0" w:space="0" w:color="auto"/>
      </w:divBdr>
    </w:div>
    <w:div w:id="667098868">
      <w:bodyDiv w:val="1"/>
      <w:marLeft w:val="0"/>
      <w:marRight w:val="0"/>
      <w:marTop w:val="0"/>
      <w:marBottom w:val="0"/>
      <w:divBdr>
        <w:top w:val="none" w:sz="0" w:space="0" w:color="auto"/>
        <w:left w:val="none" w:sz="0" w:space="0" w:color="auto"/>
        <w:bottom w:val="none" w:sz="0" w:space="0" w:color="auto"/>
        <w:right w:val="none" w:sz="0" w:space="0" w:color="auto"/>
      </w:divBdr>
    </w:div>
    <w:div w:id="667631288">
      <w:bodyDiv w:val="1"/>
      <w:marLeft w:val="0"/>
      <w:marRight w:val="0"/>
      <w:marTop w:val="0"/>
      <w:marBottom w:val="0"/>
      <w:divBdr>
        <w:top w:val="none" w:sz="0" w:space="0" w:color="auto"/>
        <w:left w:val="none" w:sz="0" w:space="0" w:color="auto"/>
        <w:bottom w:val="none" w:sz="0" w:space="0" w:color="auto"/>
        <w:right w:val="none" w:sz="0" w:space="0" w:color="auto"/>
      </w:divBdr>
    </w:div>
    <w:div w:id="670110513">
      <w:bodyDiv w:val="1"/>
      <w:marLeft w:val="0"/>
      <w:marRight w:val="0"/>
      <w:marTop w:val="0"/>
      <w:marBottom w:val="0"/>
      <w:divBdr>
        <w:top w:val="none" w:sz="0" w:space="0" w:color="auto"/>
        <w:left w:val="none" w:sz="0" w:space="0" w:color="auto"/>
        <w:bottom w:val="none" w:sz="0" w:space="0" w:color="auto"/>
        <w:right w:val="none" w:sz="0" w:space="0" w:color="auto"/>
      </w:divBdr>
    </w:div>
    <w:div w:id="676151623">
      <w:bodyDiv w:val="1"/>
      <w:marLeft w:val="0"/>
      <w:marRight w:val="0"/>
      <w:marTop w:val="0"/>
      <w:marBottom w:val="0"/>
      <w:divBdr>
        <w:top w:val="none" w:sz="0" w:space="0" w:color="auto"/>
        <w:left w:val="none" w:sz="0" w:space="0" w:color="auto"/>
        <w:bottom w:val="none" w:sz="0" w:space="0" w:color="auto"/>
        <w:right w:val="none" w:sz="0" w:space="0" w:color="auto"/>
      </w:divBdr>
    </w:div>
    <w:div w:id="681517924">
      <w:bodyDiv w:val="1"/>
      <w:marLeft w:val="0"/>
      <w:marRight w:val="0"/>
      <w:marTop w:val="0"/>
      <w:marBottom w:val="0"/>
      <w:divBdr>
        <w:top w:val="none" w:sz="0" w:space="0" w:color="auto"/>
        <w:left w:val="none" w:sz="0" w:space="0" w:color="auto"/>
        <w:bottom w:val="none" w:sz="0" w:space="0" w:color="auto"/>
        <w:right w:val="none" w:sz="0" w:space="0" w:color="auto"/>
      </w:divBdr>
    </w:div>
    <w:div w:id="711728100">
      <w:bodyDiv w:val="1"/>
      <w:marLeft w:val="0"/>
      <w:marRight w:val="0"/>
      <w:marTop w:val="0"/>
      <w:marBottom w:val="0"/>
      <w:divBdr>
        <w:top w:val="none" w:sz="0" w:space="0" w:color="auto"/>
        <w:left w:val="none" w:sz="0" w:space="0" w:color="auto"/>
        <w:bottom w:val="none" w:sz="0" w:space="0" w:color="auto"/>
        <w:right w:val="none" w:sz="0" w:space="0" w:color="auto"/>
      </w:divBdr>
    </w:div>
    <w:div w:id="712770873">
      <w:bodyDiv w:val="1"/>
      <w:marLeft w:val="0"/>
      <w:marRight w:val="0"/>
      <w:marTop w:val="0"/>
      <w:marBottom w:val="0"/>
      <w:divBdr>
        <w:top w:val="none" w:sz="0" w:space="0" w:color="auto"/>
        <w:left w:val="none" w:sz="0" w:space="0" w:color="auto"/>
        <w:bottom w:val="none" w:sz="0" w:space="0" w:color="auto"/>
        <w:right w:val="none" w:sz="0" w:space="0" w:color="auto"/>
      </w:divBdr>
    </w:div>
    <w:div w:id="715279330">
      <w:bodyDiv w:val="1"/>
      <w:marLeft w:val="0"/>
      <w:marRight w:val="0"/>
      <w:marTop w:val="0"/>
      <w:marBottom w:val="0"/>
      <w:divBdr>
        <w:top w:val="none" w:sz="0" w:space="0" w:color="auto"/>
        <w:left w:val="none" w:sz="0" w:space="0" w:color="auto"/>
        <w:bottom w:val="none" w:sz="0" w:space="0" w:color="auto"/>
        <w:right w:val="none" w:sz="0" w:space="0" w:color="auto"/>
      </w:divBdr>
    </w:div>
    <w:div w:id="742138719">
      <w:bodyDiv w:val="1"/>
      <w:marLeft w:val="0"/>
      <w:marRight w:val="0"/>
      <w:marTop w:val="0"/>
      <w:marBottom w:val="0"/>
      <w:divBdr>
        <w:top w:val="none" w:sz="0" w:space="0" w:color="auto"/>
        <w:left w:val="none" w:sz="0" w:space="0" w:color="auto"/>
        <w:bottom w:val="none" w:sz="0" w:space="0" w:color="auto"/>
        <w:right w:val="none" w:sz="0" w:space="0" w:color="auto"/>
      </w:divBdr>
    </w:div>
    <w:div w:id="753625803">
      <w:bodyDiv w:val="1"/>
      <w:marLeft w:val="0"/>
      <w:marRight w:val="0"/>
      <w:marTop w:val="0"/>
      <w:marBottom w:val="0"/>
      <w:divBdr>
        <w:top w:val="none" w:sz="0" w:space="0" w:color="auto"/>
        <w:left w:val="none" w:sz="0" w:space="0" w:color="auto"/>
        <w:bottom w:val="none" w:sz="0" w:space="0" w:color="auto"/>
        <w:right w:val="none" w:sz="0" w:space="0" w:color="auto"/>
      </w:divBdr>
    </w:div>
    <w:div w:id="754522680">
      <w:bodyDiv w:val="1"/>
      <w:marLeft w:val="0"/>
      <w:marRight w:val="0"/>
      <w:marTop w:val="0"/>
      <w:marBottom w:val="0"/>
      <w:divBdr>
        <w:top w:val="none" w:sz="0" w:space="0" w:color="auto"/>
        <w:left w:val="none" w:sz="0" w:space="0" w:color="auto"/>
        <w:bottom w:val="none" w:sz="0" w:space="0" w:color="auto"/>
        <w:right w:val="none" w:sz="0" w:space="0" w:color="auto"/>
      </w:divBdr>
    </w:div>
    <w:div w:id="756250512">
      <w:bodyDiv w:val="1"/>
      <w:marLeft w:val="0"/>
      <w:marRight w:val="0"/>
      <w:marTop w:val="0"/>
      <w:marBottom w:val="0"/>
      <w:divBdr>
        <w:top w:val="none" w:sz="0" w:space="0" w:color="auto"/>
        <w:left w:val="none" w:sz="0" w:space="0" w:color="auto"/>
        <w:bottom w:val="none" w:sz="0" w:space="0" w:color="auto"/>
        <w:right w:val="none" w:sz="0" w:space="0" w:color="auto"/>
      </w:divBdr>
    </w:div>
    <w:div w:id="756829322">
      <w:bodyDiv w:val="1"/>
      <w:marLeft w:val="0"/>
      <w:marRight w:val="0"/>
      <w:marTop w:val="0"/>
      <w:marBottom w:val="0"/>
      <w:divBdr>
        <w:top w:val="none" w:sz="0" w:space="0" w:color="auto"/>
        <w:left w:val="none" w:sz="0" w:space="0" w:color="auto"/>
        <w:bottom w:val="none" w:sz="0" w:space="0" w:color="auto"/>
        <w:right w:val="none" w:sz="0" w:space="0" w:color="auto"/>
      </w:divBdr>
    </w:div>
    <w:div w:id="761532962">
      <w:bodyDiv w:val="1"/>
      <w:marLeft w:val="0"/>
      <w:marRight w:val="0"/>
      <w:marTop w:val="0"/>
      <w:marBottom w:val="0"/>
      <w:divBdr>
        <w:top w:val="none" w:sz="0" w:space="0" w:color="auto"/>
        <w:left w:val="none" w:sz="0" w:space="0" w:color="auto"/>
        <w:bottom w:val="none" w:sz="0" w:space="0" w:color="auto"/>
        <w:right w:val="none" w:sz="0" w:space="0" w:color="auto"/>
      </w:divBdr>
    </w:div>
    <w:div w:id="764957025">
      <w:bodyDiv w:val="1"/>
      <w:marLeft w:val="0"/>
      <w:marRight w:val="0"/>
      <w:marTop w:val="0"/>
      <w:marBottom w:val="0"/>
      <w:divBdr>
        <w:top w:val="none" w:sz="0" w:space="0" w:color="auto"/>
        <w:left w:val="none" w:sz="0" w:space="0" w:color="auto"/>
        <w:bottom w:val="none" w:sz="0" w:space="0" w:color="auto"/>
        <w:right w:val="none" w:sz="0" w:space="0" w:color="auto"/>
      </w:divBdr>
    </w:div>
    <w:div w:id="771706313">
      <w:bodyDiv w:val="1"/>
      <w:marLeft w:val="0"/>
      <w:marRight w:val="0"/>
      <w:marTop w:val="0"/>
      <w:marBottom w:val="0"/>
      <w:divBdr>
        <w:top w:val="none" w:sz="0" w:space="0" w:color="auto"/>
        <w:left w:val="none" w:sz="0" w:space="0" w:color="auto"/>
        <w:bottom w:val="none" w:sz="0" w:space="0" w:color="auto"/>
        <w:right w:val="none" w:sz="0" w:space="0" w:color="auto"/>
      </w:divBdr>
    </w:div>
    <w:div w:id="788669721">
      <w:bodyDiv w:val="1"/>
      <w:marLeft w:val="0"/>
      <w:marRight w:val="0"/>
      <w:marTop w:val="0"/>
      <w:marBottom w:val="0"/>
      <w:divBdr>
        <w:top w:val="none" w:sz="0" w:space="0" w:color="auto"/>
        <w:left w:val="none" w:sz="0" w:space="0" w:color="auto"/>
        <w:bottom w:val="none" w:sz="0" w:space="0" w:color="auto"/>
        <w:right w:val="none" w:sz="0" w:space="0" w:color="auto"/>
      </w:divBdr>
    </w:div>
    <w:div w:id="792938729">
      <w:bodyDiv w:val="1"/>
      <w:marLeft w:val="0"/>
      <w:marRight w:val="0"/>
      <w:marTop w:val="0"/>
      <w:marBottom w:val="0"/>
      <w:divBdr>
        <w:top w:val="none" w:sz="0" w:space="0" w:color="auto"/>
        <w:left w:val="none" w:sz="0" w:space="0" w:color="auto"/>
        <w:bottom w:val="none" w:sz="0" w:space="0" w:color="auto"/>
        <w:right w:val="none" w:sz="0" w:space="0" w:color="auto"/>
      </w:divBdr>
    </w:div>
    <w:div w:id="805776675">
      <w:bodyDiv w:val="1"/>
      <w:marLeft w:val="0"/>
      <w:marRight w:val="0"/>
      <w:marTop w:val="0"/>
      <w:marBottom w:val="0"/>
      <w:divBdr>
        <w:top w:val="none" w:sz="0" w:space="0" w:color="auto"/>
        <w:left w:val="none" w:sz="0" w:space="0" w:color="auto"/>
        <w:bottom w:val="none" w:sz="0" w:space="0" w:color="auto"/>
        <w:right w:val="none" w:sz="0" w:space="0" w:color="auto"/>
      </w:divBdr>
    </w:div>
    <w:div w:id="825706493">
      <w:bodyDiv w:val="1"/>
      <w:marLeft w:val="0"/>
      <w:marRight w:val="0"/>
      <w:marTop w:val="0"/>
      <w:marBottom w:val="0"/>
      <w:divBdr>
        <w:top w:val="none" w:sz="0" w:space="0" w:color="auto"/>
        <w:left w:val="none" w:sz="0" w:space="0" w:color="auto"/>
        <w:bottom w:val="none" w:sz="0" w:space="0" w:color="auto"/>
        <w:right w:val="none" w:sz="0" w:space="0" w:color="auto"/>
      </w:divBdr>
    </w:div>
    <w:div w:id="832646825">
      <w:bodyDiv w:val="1"/>
      <w:marLeft w:val="0"/>
      <w:marRight w:val="0"/>
      <w:marTop w:val="0"/>
      <w:marBottom w:val="0"/>
      <w:divBdr>
        <w:top w:val="none" w:sz="0" w:space="0" w:color="auto"/>
        <w:left w:val="none" w:sz="0" w:space="0" w:color="auto"/>
        <w:bottom w:val="none" w:sz="0" w:space="0" w:color="auto"/>
        <w:right w:val="none" w:sz="0" w:space="0" w:color="auto"/>
      </w:divBdr>
    </w:div>
    <w:div w:id="845362432">
      <w:bodyDiv w:val="1"/>
      <w:marLeft w:val="0"/>
      <w:marRight w:val="0"/>
      <w:marTop w:val="0"/>
      <w:marBottom w:val="0"/>
      <w:divBdr>
        <w:top w:val="none" w:sz="0" w:space="0" w:color="auto"/>
        <w:left w:val="none" w:sz="0" w:space="0" w:color="auto"/>
        <w:bottom w:val="none" w:sz="0" w:space="0" w:color="auto"/>
        <w:right w:val="none" w:sz="0" w:space="0" w:color="auto"/>
      </w:divBdr>
    </w:div>
    <w:div w:id="848985786">
      <w:bodyDiv w:val="1"/>
      <w:marLeft w:val="0"/>
      <w:marRight w:val="0"/>
      <w:marTop w:val="0"/>
      <w:marBottom w:val="0"/>
      <w:divBdr>
        <w:top w:val="none" w:sz="0" w:space="0" w:color="auto"/>
        <w:left w:val="none" w:sz="0" w:space="0" w:color="auto"/>
        <w:bottom w:val="none" w:sz="0" w:space="0" w:color="auto"/>
        <w:right w:val="none" w:sz="0" w:space="0" w:color="auto"/>
      </w:divBdr>
    </w:div>
    <w:div w:id="852718818">
      <w:bodyDiv w:val="1"/>
      <w:marLeft w:val="0"/>
      <w:marRight w:val="0"/>
      <w:marTop w:val="0"/>
      <w:marBottom w:val="0"/>
      <w:divBdr>
        <w:top w:val="none" w:sz="0" w:space="0" w:color="auto"/>
        <w:left w:val="none" w:sz="0" w:space="0" w:color="auto"/>
        <w:bottom w:val="none" w:sz="0" w:space="0" w:color="auto"/>
        <w:right w:val="none" w:sz="0" w:space="0" w:color="auto"/>
      </w:divBdr>
    </w:div>
    <w:div w:id="853299323">
      <w:bodyDiv w:val="1"/>
      <w:marLeft w:val="0"/>
      <w:marRight w:val="0"/>
      <w:marTop w:val="0"/>
      <w:marBottom w:val="0"/>
      <w:divBdr>
        <w:top w:val="none" w:sz="0" w:space="0" w:color="auto"/>
        <w:left w:val="none" w:sz="0" w:space="0" w:color="auto"/>
        <w:bottom w:val="none" w:sz="0" w:space="0" w:color="auto"/>
        <w:right w:val="none" w:sz="0" w:space="0" w:color="auto"/>
      </w:divBdr>
    </w:div>
    <w:div w:id="860702845">
      <w:bodyDiv w:val="1"/>
      <w:marLeft w:val="0"/>
      <w:marRight w:val="0"/>
      <w:marTop w:val="0"/>
      <w:marBottom w:val="0"/>
      <w:divBdr>
        <w:top w:val="none" w:sz="0" w:space="0" w:color="auto"/>
        <w:left w:val="none" w:sz="0" w:space="0" w:color="auto"/>
        <w:bottom w:val="none" w:sz="0" w:space="0" w:color="auto"/>
        <w:right w:val="none" w:sz="0" w:space="0" w:color="auto"/>
      </w:divBdr>
    </w:div>
    <w:div w:id="864907672">
      <w:bodyDiv w:val="1"/>
      <w:marLeft w:val="0"/>
      <w:marRight w:val="0"/>
      <w:marTop w:val="0"/>
      <w:marBottom w:val="0"/>
      <w:divBdr>
        <w:top w:val="none" w:sz="0" w:space="0" w:color="auto"/>
        <w:left w:val="none" w:sz="0" w:space="0" w:color="auto"/>
        <w:bottom w:val="none" w:sz="0" w:space="0" w:color="auto"/>
        <w:right w:val="none" w:sz="0" w:space="0" w:color="auto"/>
      </w:divBdr>
    </w:div>
    <w:div w:id="873923434">
      <w:bodyDiv w:val="1"/>
      <w:marLeft w:val="0"/>
      <w:marRight w:val="0"/>
      <w:marTop w:val="0"/>
      <w:marBottom w:val="0"/>
      <w:divBdr>
        <w:top w:val="none" w:sz="0" w:space="0" w:color="auto"/>
        <w:left w:val="none" w:sz="0" w:space="0" w:color="auto"/>
        <w:bottom w:val="none" w:sz="0" w:space="0" w:color="auto"/>
        <w:right w:val="none" w:sz="0" w:space="0" w:color="auto"/>
      </w:divBdr>
    </w:div>
    <w:div w:id="886524479">
      <w:bodyDiv w:val="1"/>
      <w:marLeft w:val="0"/>
      <w:marRight w:val="0"/>
      <w:marTop w:val="0"/>
      <w:marBottom w:val="0"/>
      <w:divBdr>
        <w:top w:val="none" w:sz="0" w:space="0" w:color="auto"/>
        <w:left w:val="none" w:sz="0" w:space="0" w:color="auto"/>
        <w:bottom w:val="none" w:sz="0" w:space="0" w:color="auto"/>
        <w:right w:val="none" w:sz="0" w:space="0" w:color="auto"/>
      </w:divBdr>
    </w:div>
    <w:div w:id="892615176">
      <w:bodyDiv w:val="1"/>
      <w:marLeft w:val="0"/>
      <w:marRight w:val="0"/>
      <w:marTop w:val="0"/>
      <w:marBottom w:val="0"/>
      <w:divBdr>
        <w:top w:val="none" w:sz="0" w:space="0" w:color="auto"/>
        <w:left w:val="none" w:sz="0" w:space="0" w:color="auto"/>
        <w:bottom w:val="none" w:sz="0" w:space="0" w:color="auto"/>
        <w:right w:val="none" w:sz="0" w:space="0" w:color="auto"/>
      </w:divBdr>
    </w:div>
    <w:div w:id="904486840">
      <w:bodyDiv w:val="1"/>
      <w:marLeft w:val="0"/>
      <w:marRight w:val="0"/>
      <w:marTop w:val="0"/>
      <w:marBottom w:val="0"/>
      <w:divBdr>
        <w:top w:val="none" w:sz="0" w:space="0" w:color="auto"/>
        <w:left w:val="none" w:sz="0" w:space="0" w:color="auto"/>
        <w:bottom w:val="none" w:sz="0" w:space="0" w:color="auto"/>
        <w:right w:val="none" w:sz="0" w:space="0" w:color="auto"/>
      </w:divBdr>
    </w:div>
    <w:div w:id="913318189">
      <w:bodyDiv w:val="1"/>
      <w:marLeft w:val="0"/>
      <w:marRight w:val="0"/>
      <w:marTop w:val="0"/>
      <w:marBottom w:val="0"/>
      <w:divBdr>
        <w:top w:val="none" w:sz="0" w:space="0" w:color="auto"/>
        <w:left w:val="none" w:sz="0" w:space="0" w:color="auto"/>
        <w:bottom w:val="none" w:sz="0" w:space="0" w:color="auto"/>
        <w:right w:val="none" w:sz="0" w:space="0" w:color="auto"/>
      </w:divBdr>
    </w:div>
    <w:div w:id="924338389">
      <w:bodyDiv w:val="1"/>
      <w:marLeft w:val="0"/>
      <w:marRight w:val="0"/>
      <w:marTop w:val="0"/>
      <w:marBottom w:val="0"/>
      <w:divBdr>
        <w:top w:val="none" w:sz="0" w:space="0" w:color="auto"/>
        <w:left w:val="none" w:sz="0" w:space="0" w:color="auto"/>
        <w:bottom w:val="none" w:sz="0" w:space="0" w:color="auto"/>
        <w:right w:val="none" w:sz="0" w:space="0" w:color="auto"/>
      </w:divBdr>
    </w:div>
    <w:div w:id="924531693">
      <w:bodyDiv w:val="1"/>
      <w:marLeft w:val="0"/>
      <w:marRight w:val="0"/>
      <w:marTop w:val="0"/>
      <w:marBottom w:val="0"/>
      <w:divBdr>
        <w:top w:val="none" w:sz="0" w:space="0" w:color="auto"/>
        <w:left w:val="none" w:sz="0" w:space="0" w:color="auto"/>
        <w:bottom w:val="none" w:sz="0" w:space="0" w:color="auto"/>
        <w:right w:val="none" w:sz="0" w:space="0" w:color="auto"/>
      </w:divBdr>
    </w:div>
    <w:div w:id="926228275">
      <w:bodyDiv w:val="1"/>
      <w:marLeft w:val="0"/>
      <w:marRight w:val="0"/>
      <w:marTop w:val="0"/>
      <w:marBottom w:val="0"/>
      <w:divBdr>
        <w:top w:val="none" w:sz="0" w:space="0" w:color="auto"/>
        <w:left w:val="none" w:sz="0" w:space="0" w:color="auto"/>
        <w:bottom w:val="none" w:sz="0" w:space="0" w:color="auto"/>
        <w:right w:val="none" w:sz="0" w:space="0" w:color="auto"/>
      </w:divBdr>
    </w:div>
    <w:div w:id="929315057">
      <w:bodyDiv w:val="1"/>
      <w:marLeft w:val="0"/>
      <w:marRight w:val="0"/>
      <w:marTop w:val="0"/>
      <w:marBottom w:val="0"/>
      <w:divBdr>
        <w:top w:val="none" w:sz="0" w:space="0" w:color="auto"/>
        <w:left w:val="none" w:sz="0" w:space="0" w:color="auto"/>
        <w:bottom w:val="none" w:sz="0" w:space="0" w:color="auto"/>
        <w:right w:val="none" w:sz="0" w:space="0" w:color="auto"/>
      </w:divBdr>
    </w:div>
    <w:div w:id="937717475">
      <w:bodyDiv w:val="1"/>
      <w:marLeft w:val="0"/>
      <w:marRight w:val="0"/>
      <w:marTop w:val="0"/>
      <w:marBottom w:val="0"/>
      <w:divBdr>
        <w:top w:val="none" w:sz="0" w:space="0" w:color="auto"/>
        <w:left w:val="none" w:sz="0" w:space="0" w:color="auto"/>
        <w:bottom w:val="none" w:sz="0" w:space="0" w:color="auto"/>
        <w:right w:val="none" w:sz="0" w:space="0" w:color="auto"/>
      </w:divBdr>
    </w:div>
    <w:div w:id="942032336">
      <w:bodyDiv w:val="1"/>
      <w:marLeft w:val="0"/>
      <w:marRight w:val="0"/>
      <w:marTop w:val="0"/>
      <w:marBottom w:val="0"/>
      <w:divBdr>
        <w:top w:val="none" w:sz="0" w:space="0" w:color="auto"/>
        <w:left w:val="none" w:sz="0" w:space="0" w:color="auto"/>
        <w:bottom w:val="none" w:sz="0" w:space="0" w:color="auto"/>
        <w:right w:val="none" w:sz="0" w:space="0" w:color="auto"/>
      </w:divBdr>
    </w:div>
    <w:div w:id="947083707">
      <w:bodyDiv w:val="1"/>
      <w:marLeft w:val="0"/>
      <w:marRight w:val="0"/>
      <w:marTop w:val="0"/>
      <w:marBottom w:val="0"/>
      <w:divBdr>
        <w:top w:val="none" w:sz="0" w:space="0" w:color="auto"/>
        <w:left w:val="none" w:sz="0" w:space="0" w:color="auto"/>
        <w:bottom w:val="none" w:sz="0" w:space="0" w:color="auto"/>
        <w:right w:val="none" w:sz="0" w:space="0" w:color="auto"/>
      </w:divBdr>
    </w:div>
    <w:div w:id="951546136">
      <w:bodyDiv w:val="1"/>
      <w:marLeft w:val="0"/>
      <w:marRight w:val="0"/>
      <w:marTop w:val="0"/>
      <w:marBottom w:val="0"/>
      <w:divBdr>
        <w:top w:val="none" w:sz="0" w:space="0" w:color="auto"/>
        <w:left w:val="none" w:sz="0" w:space="0" w:color="auto"/>
        <w:bottom w:val="none" w:sz="0" w:space="0" w:color="auto"/>
        <w:right w:val="none" w:sz="0" w:space="0" w:color="auto"/>
      </w:divBdr>
    </w:div>
    <w:div w:id="955016996">
      <w:bodyDiv w:val="1"/>
      <w:marLeft w:val="0"/>
      <w:marRight w:val="0"/>
      <w:marTop w:val="0"/>
      <w:marBottom w:val="0"/>
      <w:divBdr>
        <w:top w:val="none" w:sz="0" w:space="0" w:color="auto"/>
        <w:left w:val="none" w:sz="0" w:space="0" w:color="auto"/>
        <w:bottom w:val="none" w:sz="0" w:space="0" w:color="auto"/>
        <w:right w:val="none" w:sz="0" w:space="0" w:color="auto"/>
      </w:divBdr>
    </w:div>
    <w:div w:id="963653527">
      <w:bodyDiv w:val="1"/>
      <w:marLeft w:val="0"/>
      <w:marRight w:val="0"/>
      <w:marTop w:val="0"/>
      <w:marBottom w:val="0"/>
      <w:divBdr>
        <w:top w:val="none" w:sz="0" w:space="0" w:color="auto"/>
        <w:left w:val="none" w:sz="0" w:space="0" w:color="auto"/>
        <w:bottom w:val="none" w:sz="0" w:space="0" w:color="auto"/>
        <w:right w:val="none" w:sz="0" w:space="0" w:color="auto"/>
      </w:divBdr>
    </w:div>
    <w:div w:id="963969027">
      <w:bodyDiv w:val="1"/>
      <w:marLeft w:val="0"/>
      <w:marRight w:val="0"/>
      <w:marTop w:val="0"/>
      <w:marBottom w:val="0"/>
      <w:divBdr>
        <w:top w:val="none" w:sz="0" w:space="0" w:color="auto"/>
        <w:left w:val="none" w:sz="0" w:space="0" w:color="auto"/>
        <w:bottom w:val="none" w:sz="0" w:space="0" w:color="auto"/>
        <w:right w:val="none" w:sz="0" w:space="0" w:color="auto"/>
      </w:divBdr>
    </w:div>
    <w:div w:id="967932367">
      <w:bodyDiv w:val="1"/>
      <w:marLeft w:val="0"/>
      <w:marRight w:val="0"/>
      <w:marTop w:val="0"/>
      <w:marBottom w:val="0"/>
      <w:divBdr>
        <w:top w:val="none" w:sz="0" w:space="0" w:color="auto"/>
        <w:left w:val="none" w:sz="0" w:space="0" w:color="auto"/>
        <w:bottom w:val="none" w:sz="0" w:space="0" w:color="auto"/>
        <w:right w:val="none" w:sz="0" w:space="0" w:color="auto"/>
      </w:divBdr>
    </w:div>
    <w:div w:id="984506438">
      <w:bodyDiv w:val="1"/>
      <w:marLeft w:val="0"/>
      <w:marRight w:val="0"/>
      <w:marTop w:val="0"/>
      <w:marBottom w:val="0"/>
      <w:divBdr>
        <w:top w:val="none" w:sz="0" w:space="0" w:color="auto"/>
        <w:left w:val="none" w:sz="0" w:space="0" w:color="auto"/>
        <w:bottom w:val="none" w:sz="0" w:space="0" w:color="auto"/>
        <w:right w:val="none" w:sz="0" w:space="0" w:color="auto"/>
      </w:divBdr>
    </w:div>
    <w:div w:id="986201342">
      <w:bodyDiv w:val="1"/>
      <w:marLeft w:val="0"/>
      <w:marRight w:val="0"/>
      <w:marTop w:val="0"/>
      <w:marBottom w:val="0"/>
      <w:divBdr>
        <w:top w:val="none" w:sz="0" w:space="0" w:color="auto"/>
        <w:left w:val="none" w:sz="0" w:space="0" w:color="auto"/>
        <w:bottom w:val="none" w:sz="0" w:space="0" w:color="auto"/>
        <w:right w:val="none" w:sz="0" w:space="0" w:color="auto"/>
      </w:divBdr>
    </w:div>
    <w:div w:id="999651374">
      <w:bodyDiv w:val="1"/>
      <w:marLeft w:val="0"/>
      <w:marRight w:val="0"/>
      <w:marTop w:val="0"/>
      <w:marBottom w:val="0"/>
      <w:divBdr>
        <w:top w:val="none" w:sz="0" w:space="0" w:color="auto"/>
        <w:left w:val="none" w:sz="0" w:space="0" w:color="auto"/>
        <w:bottom w:val="none" w:sz="0" w:space="0" w:color="auto"/>
        <w:right w:val="none" w:sz="0" w:space="0" w:color="auto"/>
      </w:divBdr>
    </w:div>
    <w:div w:id="1000620644">
      <w:bodyDiv w:val="1"/>
      <w:marLeft w:val="0"/>
      <w:marRight w:val="0"/>
      <w:marTop w:val="0"/>
      <w:marBottom w:val="0"/>
      <w:divBdr>
        <w:top w:val="none" w:sz="0" w:space="0" w:color="auto"/>
        <w:left w:val="none" w:sz="0" w:space="0" w:color="auto"/>
        <w:bottom w:val="none" w:sz="0" w:space="0" w:color="auto"/>
        <w:right w:val="none" w:sz="0" w:space="0" w:color="auto"/>
      </w:divBdr>
    </w:div>
    <w:div w:id="1016738666">
      <w:bodyDiv w:val="1"/>
      <w:marLeft w:val="0"/>
      <w:marRight w:val="0"/>
      <w:marTop w:val="0"/>
      <w:marBottom w:val="0"/>
      <w:divBdr>
        <w:top w:val="none" w:sz="0" w:space="0" w:color="auto"/>
        <w:left w:val="none" w:sz="0" w:space="0" w:color="auto"/>
        <w:bottom w:val="none" w:sz="0" w:space="0" w:color="auto"/>
        <w:right w:val="none" w:sz="0" w:space="0" w:color="auto"/>
      </w:divBdr>
    </w:div>
    <w:div w:id="1019236101">
      <w:bodyDiv w:val="1"/>
      <w:marLeft w:val="0"/>
      <w:marRight w:val="0"/>
      <w:marTop w:val="0"/>
      <w:marBottom w:val="0"/>
      <w:divBdr>
        <w:top w:val="none" w:sz="0" w:space="0" w:color="auto"/>
        <w:left w:val="none" w:sz="0" w:space="0" w:color="auto"/>
        <w:bottom w:val="none" w:sz="0" w:space="0" w:color="auto"/>
        <w:right w:val="none" w:sz="0" w:space="0" w:color="auto"/>
      </w:divBdr>
    </w:div>
    <w:div w:id="1019741574">
      <w:bodyDiv w:val="1"/>
      <w:marLeft w:val="0"/>
      <w:marRight w:val="0"/>
      <w:marTop w:val="0"/>
      <w:marBottom w:val="0"/>
      <w:divBdr>
        <w:top w:val="none" w:sz="0" w:space="0" w:color="auto"/>
        <w:left w:val="none" w:sz="0" w:space="0" w:color="auto"/>
        <w:bottom w:val="none" w:sz="0" w:space="0" w:color="auto"/>
        <w:right w:val="none" w:sz="0" w:space="0" w:color="auto"/>
      </w:divBdr>
    </w:div>
    <w:div w:id="1023291154">
      <w:bodyDiv w:val="1"/>
      <w:marLeft w:val="0"/>
      <w:marRight w:val="0"/>
      <w:marTop w:val="0"/>
      <w:marBottom w:val="0"/>
      <w:divBdr>
        <w:top w:val="none" w:sz="0" w:space="0" w:color="auto"/>
        <w:left w:val="none" w:sz="0" w:space="0" w:color="auto"/>
        <w:bottom w:val="none" w:sz="0" w:space="0" w:color="auto"/>
        <w:right w:val="none" w:sz="0" w:space="0" w:color="auto"/>
      </w:divBdr>
    </w:div>
    <w:div w:id="1044137874">
      <w:bodyDiv w:val="1"/>
      <w:marLeft w:val="0"/>
      <w:marRight w:val="0"/>
      <w:marTop w:val="0"/>
      <w:marBottom w:val="0"/>
      <w:divBdr>
        <w:top w:val="none" w:sz="0" w:space="0" w:color="auto"/>
        <w:left w:val="none" w:sz="0" w:space="0" w:color="auto"/>
        <w:bottom w:val="none" w:sz="0" w:space="0" w:color="auto"/>
        <w:right w:val="none" w:sz="0" w:space="0" w:color="auto"/>
      </w:divBdr>
    </w:div>
    <w:div w:id="1049845907">
      <w:bodyDiv w:val="1"/>
      <w:marLeft w:val="0"/>
      <w:marRight w:val="0"/>
      <w:marTop w:val="0"/>
      <w:marBottom w:val="0"/>
      <w:divBdr>
        <w:top w:val="none" w:sz="0" w:space="0" w:color="auto"/>
        <w:left w:val="none" w:sz="0" w:space="0" w:color="auto"/>
        <w:bottom w:val="none" w:sz="0" w:space="0" w:color="auto"/>
        <w:right w:val="none" w:sz="0" w:space="0" w:color="auto"/>
      </w:divBdr>
    </w:div>
    <w:div w:id="1053692714">
      <w:bodyDiv w:val="1"/>
      <w:marLeft w:val="0"/>
      <w:marRight w:val="0"/>
      <w:marTop w:val="0"/>
      <w:marBottom w:val="0"/>
      <w:divBdr>
        <w:top w:val="none" w:sz="0" w:space="0" w:color="auto"/>
        <w:left w:val="none" w:sz="0" w:space="0" w:color="auto"/>
        <w:bottom w:val="none" w:sz="0" w:space="0" w:color="auto"/>
        <w:right w:val="none" w:sz="0" w:space="0" w:color="auto"/>
      </w:divBdr>
    </w:div>
    <w:div w:id="1056271137">
      <w:bodyDiv w:val="1"/>
      <w:marLeft w:val="0"/>
      <w:marRight w:val="0"/>
      <w:marTop w:val="0"/>
      <w:marBottom w:val="0"/>
      <w:divBdr>
        <w:top w:val="none" w:sz="0" w:space="0" w:color="auto"/>
        <w:left w:val="none" w:sz="0" w:space="0" w:color="auto"/>
        <w:bottom w:val="none" w:sz="0" w:space="0" w:color="auto"/>
        <w:right w:val="none" w:sz="0" w:space="0" w:color="auto"/>
      </w:divBdr>
    </w:div>
    <w:div w:id="1058630665">
      <w:bodyDiv w:val="1"/>
      <w:marLeft w:val="0"/>
      <w:marRight w:val="0"/>
      <w:marTop w:val="0"/>
      <w:marBottom w:val="0"/>
      <w:divBdr>
        <w:top w:val="none" w:sz="0" w:space="0" w:color="auto"/>
        <w:left w:val="none" w:sz="0" w:space="0" w:color="auto"/>
        <w:bottom w:val="none" w:sz="0" w:space="0" w:color="auto"/>
        <w:right w:val="none" w:sz="0" w:space="0" w:color="auto"/>
      </w:divBdr>
    </w:div>
    <w:div w:id="1062291853">
      <w:bodyDiv w:val="1"/>
      <w:marLeft w:val="0"/>
      <w:marRight w:val="0"/>
      <w:marTop w:val="0"/>
      <w:marBottom w:val="0"/>
      <w:divBdr>
        <w:top w:val="none" w:sz="0" w:space="0" w:color="auto"/>
        <w:left w:val="none" w:sz="0" w:space="0" w:color="auto"/>
        <w:bottom w:val="none" w:sz="0" w:space="0" w:color="auto"/>
        <w:right w:val="none" w:sz="0" w:space="0" w:color="auto"/>
      </w:divBdr>
    </w:div>
    <w:div w:id="1068648606">
      <w:bodyDiv w:val="1"/>
      <w:marLeft w:val="0"/>
      <w:marRight w:val="0"/>
      <w:marTop w:val="0"/>
      <w:marBottom w:val="0"/>
      <w:divBdr>
        <w:top w:val="none" w:sz="0" w:space="0" w:color="auto"/>
        <w:left w:val="none" w:sz="0" w:space="0" w:color="auto"/>
        <w:bottom w:val="none" w:sz="0" w:space="0" w:color="auto"/>
        <w:right w:val="none" w:sz="0" w:space="0" w:color="auto"/>
      </w:divBdr>
    </w:div>
    <w:div w:id="1070346178">
      <w:bodyDiv w:val="1"/>
      <w:marLeft w:val="0"/>
      <w:marRight w:val="0"/>
      <w:marTop w:val="0"/>
      <w:marBottom w:val="0"/>
      <w:divBdr>
        <w:top w:val="none" w:sz="0" w:space="0" w:color="auto"/>
        <w:left w:val="none" w:sz="0" w:space="0" w:color="auto"/>
        <w:bottom w:val="none" w:sz="0" w:space="0" w:color="auto"/>
        <w:right w:val="none" w:sz="0" w:space="0" w:color="auto"/>
      </w:divBdr>
    </w:div>
    <w:div w:id="1074666811">
      <w:bodyDiv w:val="1"/>
      <w:marLeft w:val="0"/>
      <w:marRight w:val="0"/>
      <w:marTop w:val="0"/>
      <w:marBottom w:val="0"/>
      <w:divBdr>
        <w:top w:val="none" w:sz="0" w:space="0" w:color="auto"/>
        <w:left w:val="none" w:sz="0" w:space="0" w:color="auto"/>
        <w:bottom w:val="none" w:sz="0" w:space="0" w:color="auto"/>
        <w:right w:val="none" w:sz="0" w:space="0" w:color="auto"/>
      </w:divBdr>
    </w:div>
    <w:div w:id="1077631570">
      <w:bodyDiv w:val="1"/>
      <w:marLeft w:val="0"/>
      <w:marRight w:val="0"/>
      <w:marTop w:val="0"/>
      <w:marBottom w:val="0"/>
      <w:divBdr>
        <w:top w:val="none" w:sz="0" w:space="0" w:color="auto"/>
        <w:left w:val="none" w:sz="0" w:space="0" w:color="auto"/>
        <w:bottom w:val="none" w:sz="0" w:space="0" w:color="auto"/>
        <w:right w:val="none" w:sz="0" w:space="0" w:color="auto"/>
      </w:divBdr>
    </w:div>
    <w:div w:id="1086612417">
      <w:bodyDiv w:val="1"/>
      <w:marLeft w:val="0"/>
      <w:marRight w:val="0"/>
      <w:marTop w:val="0"/>
      <w:marBottom w:val="0"/>
      <w:divBdr>
        <w:top w:val="none" w:sz="0" w:space="0" w:color="auto"/>
        <w:left w:val="none" w:sz="0" w:space="0" w:color="auto"/>
        <w:bottom w:val="none" w:sz="0" w:space="0" w:color="auto"/>
        <w:right w:val="none" w:sz="0" w:space="0" w:color="auto"/>
      </w:divBdr>
    </w:div>
    <w:div w:id="1089697617">
      <w:bodyDiv w:val="1"/>
      <w:marLeft w:val="0"/>
      <w:marRight w:val="0"/>
      <w:marTop w:val="0"/>
      <w:marBottom w:val="0"/>
      <w:divBdr>
        <w:top w:val="none" w:sz="0" w:space="0" w:color="auto"/>
        <w:left w:val="none" w:sz="0" w:space="0" w:color="auto"/>
        <w:bottom w:val="none" w:sz="0" w:space="0" w:color="auto"/>
        <w:right w:val="none" w:sz="0" w:space="0" w:color="auto"/>
      </w:divBdr>
    </w:div>
    <w:div w:id="1096247696">
      <w:bodyDiv w:val="1"/>
      <w:marLeft w:val="0"/>
      <w:marRight w:val="0"/>
      <w:marTop w:val="0"/>
      <w:marBottom w:val="0"/>
      <w:divBdr>
        <w:top w:val="none" w:sz="0" w:space="0" w:color="auto"/>
        <w:left w:val="none" w:sz="0" w:space="0" w:color="auto"/>
        <w:bottom w:val="none" w:sz="0" w:space="0" w:color="auto"/>
        <w:right w:val="none" w:sz="0" w:space="0" w:color="auto"/>
      </w:divBdr>
    </w:div>
    <w:div w:id="1105536396">
      <w:bodyDiv w:val="1"/>
      <w:marLeft w:val="0"/>
      <w:marRight w:val="0"/>
      <w:marTop w:val="0"/>
      <w:marBottom w:val="0"/>
      <w:divBdr>
        <w:top w:val="none" w:sz="0" w:space="0" w:color="auto"/>
        <w:left w:val="none" w:sz="0" w:space="0" w:color="auto"/>
        <w:bottom w:val="none" w:sz="0" w:space="0" w:color="auto"/>
        <w:right w:val="none" w:sz="0" w:space="0" w:color="auto"/>
      </w:divBdr>
    </w:div>
    <w:div w:id="1109466780">
      <w:bodyDiv w:val="1"/>
      <w:marLeft w:val="0"/>
      <w:marRight w:val="0"/>
      <w:marTop w:val="0"/>
      <w:marBottom w:val="0"/>
      <w:divBdr>
        <w:top w:val="none" w:sz="0" w:space="0" w:color="auto"/>
        <w:left w:val="none" w:sz="0" w:space="0" w:color="auto"/>
        <w:bottom w:val="none" w:sz="0" w:space="0" w:color="auto"/>
        <w:right w:val="none" w:sz="0" w:space="0" w:color="auto"/>
      </w:divBdr>
    </w:div>
    <w:div w:id="1111778655">
      <w:bodyDiv w:val="1"/>
      <w:marLeft w:val="0"/>
      <w:marRight w:val="0"/>
      <w:marTop w:val="0"/>
      <w:marBottom w:val="0"/>
      <w:divBdr>
        <w:top w:val="none" w:sz="0" w:space="0" w:color="auto"/>
        <w:left w:val="none" w:sz="0" w:space="0" w:color="auto"/>
        <w:bottom w:val="none" w:sz="0" w:space="0" w:color="auto"/>
        <w:right w:val="none" w:sz="0" w:space="0" w:color="auto"/>
      </w:divBdr>
    </w:div>
    <w:div w:id="1117412868">
      <w:bodyDiv w:val="1"/>
      <w:marLeft w:val="0"/>
      <w:marRight w:val="0"/>
      <w:marTop w:val="0"/>
      <w:marBottom w:val="0"/>
      <w:divBdr>
        <w:top w:val="none" w:sz="0" w:space="0" w:color="auto"/>
        <w:left w:val="none" w:sz="0" w:space="0" w:color="auto"/>
        <w:bottom w:val="none" w:sz="0" w:space="0" w:color="auto"/>
        <w:right w:val="none" w:sz="0" w:space="0" w:color="auto"/>
      </w:divBdr>
    </w:div>
    <w:div w:id="1121804504">
      <w:bodyDiv w:val="1"/>
      <w:marLeft w:val="0"/>
      <w:marRight w:val="0"/>
      <w:marTop w:val="0"/>
      <w:marBottom w:val="0"/>
      <w:divBdr>
        <w:top w:val="none" w:sz="0" w:space="0" w:color="auto"/>
        <w:left w:val="none" w:sz="0" w:space="0" w:color="auto"/>
        <w:bottom w:val="none" w:sz="0" w:space="0" w:color="auto"/>
        <w:right w:val="none" w:sz="0" w:space="0" w:color="auto"/>
      </w:divBdr>
    </w:div>
    <w:div w:id="1174805812">
      <w:bodyDiv w:val="1"/>
      <w:marLeft w:val="0"/>
      <w:marRight w:val="0"/>
      <w:marTop w:val="0"/>
      <w:marBottom w:val="0"/>
      <w:divBdr>
        <w:top w:val="none" w:sz="0" w:space="0" w:color="auto"/>
        <w:left w:val="none" w:sz="0" w:space="0" w:color="auto"/>
        <w:bottom w:val="none" w:sz="0" w:space="0" w:color="auto"/>
        <w:right w:val="none" w:sz="0" w:space="0" w:color="auto"/>
      </w:divBdr>
    </w:div>
    <w:div w:id="1175682255">
      <w:bodyDiv w:val="1"/>
      <w:marLeft w:val="0"/>
      <w:marRight w:val="0"/>
      <w:marTop w:val="0"/>
      <w:marBottom w:val="0"/>
      <w:divBdr>
        <w:top w:val="none" w:sz="0" w:space="0" w:color="auto"/>
        <w:left w:val="none" w:sz="0" w:space="0" w:color="auto"/>
        <w:bottom w:val="none" w:sz="0" w:space="0" w:color="auto"/>
        <w:right w:val="none" w:sz="0" w:space="0" w:color="auto"/>
      </w:divBdr>
    </w:div>
    <w:div w:id="1176505272">
      <w:bodyDiv w:val="1"/>
      <w:marLeft w:val="0"/>
      <w:marRight w:val="0"/>
      <w:marTop w:val="0"/>
      <w:marBottom w:val="0"/>
      <w:divBdr>
        <w:top w:val="none" w:sz="0" w:space="0" w:color="auto"/>
        <w:left w:val="none" w:sz="0" w:space="0" w:color="auto"/>
        <w:bottom w:val="none" w:sz="0" w:space="0" w:color="auto"/>
        <w:right w:val="none" w:sz="0" w:space="0" w:color="auto"/>
      </w:divBdr>
    </w:div>
    <w:div w:id="1201817346">
      <w:bodyDiv w:val="1"/>
      <w:marLeft w:val="0"/>
      <w:marRight w:val="0"/>
      <w:marTop w:val="0"/>
      <w:marBottom w:val="0"/>
      <w:divBdr>
        <w:top w:val="none" w:sz="0" w:space="0" w:color="auto"/>
        <w:left w:val="none" w:sz="0" w:space="0" w:color="auto"/>
        <w:bottom w:val="none" w:sz="0" w:space="0" w:color="auto"/>
        <w:right w:val="none" w:sz="0" w:space="0" w:color="auto"/>
      </w:divBdr>
    </w:div>
    <w:div w:id="1210075663">
      <w:bodyDiv w:val="1"/>
      <w:marLeft w:val="0"/>
      <w:marRight w:val="0"/>
      <w:marTop w:val="0"/>
      <w:marBottom w:val="0"/>
      <w:divBdr>
        <w:top w:val="none" w:sz="0" w:space="0" w:color="auto"/>
        <w:left w:val="none" w:sz="0" w:space="0" w:color="auto"/>
        <w:bottom w:val="none" w:sz="0" w:space="0" w:color="auto"/>
        <w:right w:val="none" w:sz="0" w:space="0" w:color="auto"/>
      </w:divBdr>
    </w:div>
    <w:div w:id="1218127626">
      <w:bodyDiv w:val="1"/>
      <w:marLeft w:val="0"/>
      <w:marRight w:val="0"/>
      <w:marTop w:val="0"/>
      <w:marBottom w:val="0"/>
      <w:divBdr>
        <w:top w:val="none" w:sz="0" w:space="0" w:color="auto"/>
        <w:left w:val="none" w:sz="0" w:space="0" w:color="auto"/>
        <w:bottom w:val="none" w:sz="0" w:space="0" w:color="auto"/>
        <w:right w:val="none" w:sz="0" w:space="0" w:color="auto"/>
      </w:divBdr>
    </w:div>
    <w:div w:id="1225875788">
      <w:bodyDiv w:val="1"/>
      <w:marLeft w:val="0"/>
      <w:marRight w:val="0"/>
      <w:marTop w:val="0"/>
      <w:marBottom w:val="0"/>
      <w:divBdr>
        <w:top w:val="none" w:sz="0" w:space="0" w:color="auto"/>
        <w:left w:val="none" w:sz="0" w:space="0" w:color="auto"/>
        <w:bottom w:val="none" w:sz="0" w:space="0" w:color="auto"/>
        <w:right w:val="none" w:sz="0" w:space="0" w:color="auto"/>
      </w:divBdr>
    </w:div>
    <w:div w:id="1250892865">
      <w:bodyDiv w:val="1"/>
      <w:marLeft w:val="0"/>
      <w:marRight w:val="0"/>
      <w:marTop w:val="0"/>
      <w:marBottom w:val="0"/>
      <w:divBdr>
        <w:top w:val="none" w:sz="0" w:space="0" w:color="auto"/>
        <w:left w:val="none" w:sz="0" w:space="0" w:color="auto"/>
        <w:bottom w:val="none" w:sz="0" w:space="0" w:color="auto"/>
        <w:right w:val="none" w:sz="0" w:space="0" w:color="auto"/>
      </w:divBdr>
    </w:div>
    <w:div w:id="1275482825">
      <w:bodyDiv w:val="1"/>
      <w:marLeft w:val="0"/>
      <w:marRight w:val="0"/>
      <w:marTop w:val="0"/>
      <w:marBottom w:val="0"/>
      <w:divBdr>
        <w:top w:val="none" w:sz="0" w:space="0" w:color="auto"/>
        <w:left w:val="none" w:sz="0" w:space="0" w:color="auto"/>
        <w:bottom w:val="none" w:sz="0" w:space="0" w:color="auto"/>
        <w:right w:val="none" w:sz="0" w:space="0" w:color="auto"/>
      </w:divBdr>
    </w:div>
    <w:div w:id="1284576961">
      <w:bodyDiv w:val="1"/>
      <w:marLeft w:val="0"/>
      <w:marRight w:val="0"/>
      <w:marTop w:val="0"/>
      <w:marBottom w:val="0"/>
      <w:divBdr>
        <w:top w:val="none" w:sz="0" w:space="0" w:color="auto"/>
        <w:left w:val="none" w:sz="0" w:space="0" w:color="auto"/>
        <w:bottom w:val="none" w:sz="0" w:space="0" w:color="auto"/>
        <w:right w:val="none" w:sz="0" w:space="0" w:color="auto"/>
      </w:divBdr>
    </w:div>
    <w:div w:id="1303926614">
      <w:bodyDiv w:val="1"/>
      <w:marLeft w:val="0"/>
      <w:marRight w:val="0"/>
      <w:marTop w:val="0"/>
      <w:marBottom w:val="0"/>
      <w:divBdr>
        <w:top w:val="none" w:sz="0" w:space="0" w:color="auto"/>
        <w:left w:val="none" w:sz="0" w:space="0" w:color="auto"/>
        <w:bottom w:val="none" w:sz="0" w:space="0" w:color="auto"/>
        <w:right w:val="none" w:sz="0" w:space="0" w:color="auto"/>
      </w:divBdr>
    </w:div>
    <w:div w:id="1340741309">
      <w:bodyDiv w:val="1"/>
      <w:marLeft w:val="0"/>
      <w:marRight w:val="0"/>
      <w:marTop w:val="0"/>
      <w:marBottom w:val="0"/>
      <w:divBdr>
        <w:top w:val="none" w:sz="0" w:space="0" w:color="auto"/>
        <w:left w:val="none" w:sz="0" w:space="0" w:color="auto"/>
        <w:bottom w:val="none" w:sz="0" w:space="0" w:color="auto"/>
        <w:right w:val="none" w:sz="0" w:space="0" w:color="auto"/>
      </w:divBdr>
    </w:div>
    <w:div w:id="1357657201">
      <w:bodyDiv w:val="1"/>
      <w:marLeft w:val="0"/>
      <w:marRight w:val="0"/>
      <w:marTop w:val="0"/>
      <w:marBottom w:val="0"/>
      <w:divBdr>
        <w:top w:val="none" w:sz="0" w:space="0" w:color="auto"/>
        <w:left w:val="none" w:sz="0" w:space="0" w:color="auto"/>
        <w:bottom w:val="none" w:sz="0" w:space="0" w:color="auto"/>
        <w:right w:val="none" w:sz="0" w:space="0" w:color="auto"/>
      </w:divBdr>
    </w:div>
    <w:div w:id="1362049172">
      <w:bodyDiv w:val="1"/>
      <w:marLeft w:val="0"/>
      <w:marRight w:val="0"/>
      <w:marTop w:val="0"/>
      <w:marBottom w:val="0"/>
      <w:divBdr>
        <w:top w:val="none" w:sz="0" w:space="0" w:color="auto"/>
        <w:left w:val="none" w:sz="0" w:space="0" w:color="auto"/>
        <w:bottom w:val="none" w:sz="0" w:space="0" w:color="auto"/>
        <w:right w:val="none" w:sz="0" w:space="0" w:color="auto"/>
      </w:divBdr>
    </w:div>
    <w:div w:id="1362165982">
      <w:bodyDiv w:val="1"/>
      <w:marLeft w:val="0"/>
      <w:marRight w:val="0"/>
      <w:marTop w:val="0"/>
      <w:marBottom w:val="0"/>
      <w:divBdr>
        <w:top w:val="none" w:sz="0" w:space="0" w:color="auto"/>
        <w:left w:val="none" w:sz="0" w:space="0" w:color="auto"/>
        <w:bottom w:val="none" w:sz="0" w:space="0" w:color="auto"/>
        <w:right w:val="none" w:sz="0" w:space="0" w:color="auto"/>
      </w:divBdr>
    </w:div>
    <w:div w:id="1369066577">
      <w:bodyDiv w:val="1"/>
      <w:marLeft w:val="0"/>
      <w:marRight w:val="0"/>
      <w:marTop w:val="0"/>
      <w:marBottom w:val="0"/>
      <w:divBdr>
        <w:top w:val="none" w:sz="0" w:space="0" w:color="auto"/>
        <w:left w:val="none" w:sz="0" w:space="0" w:color="auto"/>
        <w:bottom w:val="none" w:sz="0" w:space="0" w:color="auto"/>
        <w:right w:val="none" w:sz="0" w:space="0" w:color="auto"/>
      </w:divBdr>
    </w:div>
    <w:div w:id="1371295926">
      <w:bodyDiv w:val="1"/>
      <w:marLeft w:val="0"/>
      <w:marRight w:val="0"/>
      <w:marTop w:val="0"/>
      <w:marBottom w:val="0"/>
      <w:divBdr>
        <w:top w:val="none" w:sz="0" w:space="0" w:color="auto"/>
        <w:left w:val="none" w:sz="0" w:space="0" w:color="auto"/>
        <w:bottom w:val="none" w:sz="0" w:space="0" w:color="auto"/>
        <w:right w:val="none" w:sz="0" w:space="0" w:color="auto"/>
      </w:divBdr>
    </w:div>
    <w:div w:id="1372149077">
      <w:bodyDiv w:val="1"/>
      <w:marLeft w:val="0"/>
      <w:marRight w:val="0"/>
      <w:marTop w:val="0"/>
      <w:marBottom w:val="0"/>
      <w:divBdr>
        <w:top w:val="none" w:sz="0" w:space="0" w:color="auto"/>
        <w:left w:val="none" w:sz="0" w:space="0" w:color="auto"/>
        <w:bottom w:val="none" w:sz="0" w:space="0" w:color="auto"/>
        <w:right w:val="none" w:sz="0" w:space="0" w:color="auto"/>
      </w:divBdr>
    </w:div>
    <w:div w:id="1379889569">
      <w:bodyDiv w:val="1"/>
      <w:marLeft w:val="0"/>
      <w:marRight w:val="0"/>
      <w:marTop w:val="0"/>
      <w:marBottom w:val="0"/>
      <w:divBdr>
        <w:top w:val="none" w:sz="0" w:space="0" w:color="auto"/>
        <w:left w:val="none" w:sz="0" w:space="0" w:color="auto"/>
        <w:bottom w:val="none" w:sz="0" w:space="0" w:color="auto"/>
        <w:right w:val="none" w:sz="0" w:space="0" w:color="auto"/>
      </w:divBdr>
    </w:div>
    <w:div w:id="1400639860">
      <w:bodyDiv w:val="1"/>
      <w:marLeft w:val="0"/>
      <w:marRight w:val="0"/>
      <w:marTop w:val="0"/>
      <w:marBottom w:val="0"/>
      <w:divBdr>
        <w:top w:val="none" w:sz="0" w:space="0" w:color="auto"/>
        <w:left w:val="none" w:sz="0" w:space="0" w:color="auto"/>
        <w:bottom w:val="none" w:sz="0" w:space="0" w:color="auto"/>
        <w:right w:val="none" w:sz="0" w:space="0" w:color="auto"/>
      </w:divBdr>
    </w:div>
    <w:div w:id="1402677124">
      <w:bodyDiv w:val="1"/>
      <w:marLeft w:val="0"/>
      <w:marRight w:val="0"/>
      <w:marTop w:val="0"/>
      <w:marBottom w:val="0"/>
      <w:divBdr>
        <w:top w:val="none" w:sz="0" w:space="0" w:color="auto"/>
        <w:left w:val="none" w:sz="0" w:space="0" w:color="auto"/>
        <w:bottom w:val="none" w:sz="0" w:space="0" w:color="auto"/>
        <w:right w:val="none" w:sz="0" w:space="0" w:color="auto"/>
      </w:divBdr>
    </w:div>
    <w:div w:id="1420373950">
      <w:bodyDiv w:val="1"/>
      <w:marLeft w:val="0"/>
      <w:marRight w:val="0"/>
      <w:marTop w:val="0"/>
      <w:marBottom w:val="0"/>
      <w:divBdr>
        <w:top w:val="none" w:sz="0" w:space="0" w:color="auto"/>
        <w:left w:val="none" w:sz="0" w:space="0" w:color="auto"/>
        <w:bottom w:val="none" w:sz="0" w:space="0" w:color="auto"/>
        <w:right w:val="none" w:sz="0" w:space="0" w:color="auto"/>
      </w:divBdr>
    </w:div>
    <w:div w:id="1427965470">
      <w:bodyDiv w:val="1"/>
      <w:marLeft w:val="0"/>
      <w:marRight w:val="0"/>
      <w:marTop w:val="0"/>
      <w:marBottom w:val="0"/>
      <w:divBdr>
        <w:top w:val="none" w:sz="0" w:space="0" w:color="auto"/>
        <w:left w:val="none" w:sz="0" w:space="0" w:color="auto"/>
        <w:bottom w:val="none" w:sz="0" w:space="0" w:color="auto"/>
        <w:right w:val="none" w:sz="0" w:space="0" w:color="auto"/>
      </w:divBdr>
    </w:div>
    <w:div w:id="1437748254">
      <w:bodyDiv w:val="1"/>
      <w:marLeft w:val="0"/>
      <w:marRight w:val="0"/>
      <w:marTop w:val="0"/>
      <w:marBottom w:val="0"/>
      <w:divBdr>
        <w:top w:val="none" w:sz="0" w:space="0" w:color="auto"/>
        <w:left w:val="none" w:sz="0" w:space="0" w:color="auto"/>
        <w:bottom w:val="none" w:sz="0" w:space="0" w:color="auto"/>
        <w:right w:val="none" w:sz="0" w:space="0" w:color="auto"/>
      </w:divBdr>
    </w:div>
    <w:div w:id="1441147430">
      <w:bodyDiv w:val="1"/>
      <w:marLeft w:val="0"/>
      <w:marRight w:val="0"/>
      <w:marTop w:val="0"/>
      <w:marBottom w:val="0"/>
      <w:divBdr>
        <w:top w:val="none" w:sz="0" w:space="0" w:color="auto"/>
        <w:left w:val="none" w:sz="0" w:space="0" w:color="auto"/>
        <w:bottom w:val="none" w:sz="0" w:space="0" w:color="auto"/>
        <w:right w:val="none" w:sz="0" w:space="0" w:color="auto"/>
      </w:divBdr>
    </w:div>
    <w:div w:id="1451432817">
      <w:bodyDiv w:val="1"/>
      <w:marLeft w:val="0"/>
      <w:marRight w:val="0"/>
      <w:marTop w:val="0"/>
      <w:marBottom w:val="0"/>
      <w:divBdr>
        <w:top w:val="none" w:sz="0" w:space="0" w:color="auto"/>
        <w:left w:val="none" w:sz="0" w:space="0" w:color="auto"/>
        <w:bottom w:val="none" w:sz="0" w:space="0" w:color="auto"/>
        <w:right w:val="none" w:sz="0" w:space="0" w:color="auto"/>
      </w:divBdr>
    </w:div>
    <w:div w:id="1464615442">
      <w:bodyDiv w:val="1"/>
      <w:marLeft w:val="0"/>
      <w:marRight w:val="0"/>
      <w:marTop w:val="0"/>
      <w:marBottom w:val="0"/>
      <w:divBdr>
        <w:top w:val="none" w:sz="0" w:space="0" w:color="auto"/>
        <w:left w:val="none" w:sz="0" w:space="0" w:color="auto"/>
        <w:bottom w:val="none" w:sz="0" w:space="0" w:color="auto"/>
        <w:right w:val="none" w:sz="0" w:space="0" w:color="auto"/>
      </w:divBdr>
    </w:div>
    <w:div w:id="1466436097">
      <w:bodyDiv w:val="1"/>
      <w:marLeft w:val="0"/>
      <w:marRight w:val="0"/>
      <w:marTop w:val="0"/>
      <w:marBottom w:val="0"/>
      <w:divBdr>
        <w:top w:val="none" w:sz="0" w:space="0" w:color="auto"/>
        <w:left w:val="none" w:sz="0" w:space="0" w:color="auto"/>
        <w:bottom w:val="none" w:sz="0" w:space="0" w:color="auto"/>
        <w:right w:val="none" w:sz="0" w:space="0" w:color="auto"/>
      </w:divBdr>
    </w:div>
    <w:div w:id="1492327360">
      <w:bodyDiv w:val="1"/>
      <w:marLeft w:val="0"/>
      <w:marRight w:val="0"/>
      <w:marTop w:val="0"/>
      <w:marBottom w:val="0"/>
      <w:divBdr>
        <w:top w:val="none" w:sz="0" w:space="0" w:color="auto"/>
        <w:left w:val="none" w:sz="0" w:space="0" w:color="auto"/>
        <w:bottom w:val="none" w:sz="0" w:space="0" w:color="auto"/>
        <w:right w:val="none" w:sz="0" w:space="0" w:color="auto"/>
      </w:divBdr>
    </w:div>
    <w:div w:id="1492408612">
      <w:bodyDiv w:val="1"/>
      <w:marLeft w:val="0"/>
      <w:marRight w:val="0"/>
      <w:marTop w:val="0"/>
      <w:marBottom w:val="0"/>
      <w:divBdr>
        <w:top w:val="none" w:sz="0" w:space="0" w:color="auto"/>
        <w:left w:val="none" w:sz="0" w:space="0" w:color="auto"/>
        <w:bottom w:val="none" w:sz="0" w:space="0" w:color="auto"/>
        <w:right w:val="none" w:sz="0" w:space="0" w:color="auto"/>
      </w:divBdr>
    </w:div>
    <w:div w:id="1498107432">
      <w:bodyDiv w:val="1"/>
      <w:marLeft w:val="0"/>
      <w:marRight w:val="0"/>
      <w:marTop w:val="0"/>
      <w:marBottom w:val="0"/>
      <w:divBdr>
        <w:top w:val="none" w:sz="0" w:space="0" w:color="auto"/>
        <w:left w:val="none" w:sz="0" w:space="0" w:color="auto"/>
        <w:bottom w:val="none" w:sz="0" w:space="0" w:color="auto"/>
        <w:right w:val="none" w:sz="0" w:space="0" w:color="auto"/>
      </w:divBdr>
    </w:div>
    <w:div w:id="1508329534">
      <w:bodyDiv w:val="1"/>
      <w:marLeft w:val="0"/>
      <w:marRight w:val="0"/>
      <w:marTop w:val="0"/>
      <w:marBottom w:val="0"/>
      <w:divBdr>
        <w:top w:val="none" w:sz="0" w:space="0" w:color="auto"/>
        <w:left w:val="none" w:sz="0" w:space="0" w:color="auto"/>
        <w:bottom w:val="none" w:sz="0" w:space="0" w:color="auto"/>
        <w:right w:val="none" w:sz="0" w:space="0" w:color="auto"/>
      </w:divBdr>
    </w:div>
    <w:div w:id="1510171369">
      <w:bodyDiv w:val="1"/>
      <w:marLeft w:val="0"/>
      <w:marRight w:val="0"/>
      <w:marTop w:val="0"/>
      <w:marBottom w:val="0"/>
      <w:divBdr>
        <w:top w:val="none" w:sz="0" w:space="0" w:color="auto"/>
        <w:left w:val="none" w:sz="0" w:space="0" w:color="auto"/>
        <w:bottom w:val="none" w:sz="0" w:space="0" w:color="auto"/>
        <w:right w:val="none" w:sz="0" w:space="0" w:color="auto"/>
      </w:divBdr>
    </w:div>
    <w:div w:id="1512451150">
      <w:bodyDiv w:val="1"/>
      <w:marLeft w:val="0"/>
      <w:marRight w:val="0"/>
      <w:marTop w:val="0"/>
      <w:marBottom w:val="0"/>
      <w:divBdr>
        <w:top w:val="none" w:sz="0" w:space="0" w:color="auto"/>
        <w:left w:val="none" w:sz="0" w:space="0" w:color="auto"/>
        <w:bottom w:val="none" w:sz="0" w:space="0" w:color="auto"/>
        <w:right w:val="none" w:sz="0" w:space="0" w:color="auto"/>
      </w:divBdr>
    </w:div>
    <w:div w:id="1512640728">
      <w:bodyDiv w:val="1"/>
      <w:marLeft w:val="0"/>
      <w:marRight w:val="0"/>
      <w:marTop w:val="0"/>
      <w:marBottom w:val="0"/>
      <w:divBdr>
        <w:top w:val="none" w:sz="0" w:space="0" w:color="auto"/>
        <w:left w:val="none" w:sz="0" w:space="0" w:color="auto"/>
        <w:bottom w:val="none" w:sz="0" w:space="0" w:color="auto"/>
        <w:right w:val="none" w:sz="0" w:space="0" w:color="auto"/>
      </w:divBdr>
    </w:div>
    <w:div w:id="1522889457">
      <w:bodyDiv w:val="1"/>
      <w:marLeft w:val="0"/>
      <w:marRight w:val="0"/>
      <w:marTop w:val="0"/>
      <w:marBottom w:val="0"/>
      <w:divBdr>
        <w:top w:val="none" w:sz="0" w:space="0" w:color="auto"/>
        <w:left w:val="none" w:sz="0" w:space="0" w:color="auto"/>
        <w:bottom w:val="none" w:sz="0" w:space="0" w:color="auto"/>
        <w:right w:val="none" w:sz="0" w:space="0" w:color="auto"/>
      </w:divBdr>
    </w:div>
    <w:div w:id="1534925128">
      <w:bodyDiv w:val="1"/>
      <w:marLeft w:val="0"/>
      <w:marRight w:val="0"/>
      <w:marTop w:val="0"/>
      <w:marBottom w:val="0"/>
      <w:divBdr>
        <w:top w:val="none" w:sz="0" w:space="0" w:color="auto"/>
        <w:left w:val="none" w:sz="0" w:space="0" w:color="auto"/>
        <w:bottom w:val="none" w:sz="0" w:space="0" w:color="auto"/>
        <w:right w:val="none" w:sz="0" w:space="0" w:color="auto"/>
      </w:divBdr>
    </w:div>
    <w:div w:id="1544906294">
      <w:bodyDiv w:val="1"/>
      <w:marLeft w:val="0"/>
      <w:marRight w:val="0"/>
      <w:marTop w:val="0"/>
      <w:marBottom w:val="0"/>
      <w:divBdr>
        <w:top w:val="none" w:sz="0" w:space="0" w:color="auto"/>
        <w:left w:val="none" w:sz="0" w:space="0" w:color="auto"/>
        <w:bottom w:val="none" w:sz="0" w:space="0" w:color="auto"/>
        <w:right w:val="none" w:sz="0" w:space="0" w:color="auto"/>
      </w:divBdr>
    </w:div>
    <w:div w:id="1546599013">
      <w:bodyDiv w:val="1"/>
      <w:marLeft w:val="0"/>
      <w:marRight w:val="0"/>
      <w:marTop w:val="0"/>
      <w:marBottom w:val="0"/>
      <w:divBdr>
        <w:top w:val="none" w:sz="0" w:space="0" w:color="auto"/>
        <w:left w:val="none" w:sz="0" w:space="0" w:color="auto"/>
        <w:bottom w:val="none" w:sz="0" w:space="0" w:color="auto"/>
        <w:right w:val="none" w:sz="0" w:space="0" w:color="auto"/>
      </w:divBdr>
    </w:div>
    <w:div w:id="1549805834">
      <w:bodyDiv w:val="1"/>
      <w:marLeft w:val="0"/>
      <w:marRight w:val="0"/>
      <w:marTop w:val="0"/>
      <w:marBottom w:val="0"/>
      <w:divBdr>
        <w:top w:val="none" w:sz="0" w:space="0" w:color="auto"/>
        <w:left w:val="none" w:sz="0" w:space="0" w:color="auto"/>
        <w:bottom w:val="none" w:sz="0" w:space="0" w:color="auto"/>
        <w:right w:val="none" w:sz="0" w:space="0" w:color="auto"/>
      </w:divBdr>
    </w:div>
    <w:div w:id="1557551730">
      <w:bodyDiv w:val="1"/>
      <w:marLeft w:val="0"/>
      <w:marRight w:val="0"/>
      <w:marTop w:val="0"/>
      <w:marBottom w:val="0"/>
      <w:divBdr>
        <w:top w:val="none" w:sz="0" w:space="0" w:color="auto"/>
        <w:left w:val="none" w:sz="0" w:space="0" w:color="auto"/>
        <w:bottom w:val="none" w:sz="0" w:space="0" w:color="auto"/>
        <w:right w:val="none" w:sz="0" w:space="0" w:color="auto"/>
      </w:divBdr>
    </w:div>
    <w:div w:id="1562398143">
      <w:bodyDiv w:val="1"/>
      <w:marLeft w:val="0"/>
      <w:marRight w:val="0"/>
      <w:marTop w:val="0"/>
      <w:marBottom w:val="0"/>
      <w:divBdr>
        <w:top w:val="none" w:sz="0" w:space="0" w:color="auto"/>
        <w:left w:val="none" w:sz="0" w:space="0" w:color="auto"/>
        <w:bottom w:val="none" w:sz="0" w:space="0" w:color="auto"/>
        <w:right w:val="none" w:sz="0" w:space="0" w:color="auto"/>
      </w:divBdr>
    </w:div>
    <w:div w:id="1568229179">
      <w:bodyDiv w:val="1"/>
      <w:marLeft w:val="0"/>
      <w:marRight w:val="0"/>
      <w:marTop w:val="0"/>
      <w:marBottom w:val="0"/>
      <w:divBdr>
        <w:top w:val="none" w:sz="0" w:space="0" w:color="auto"/>
        <w:left w:val="none" w:sz="0" w:space="0" w:color="auto"/>
        <w:bottom w:val="none" w:sz="0" w:space="0" w:color="auto"/>
        <w:right w:val="none" w:sz="0" w:space="0" w:color="auto"/>
      </w:divBdr>
    </w:div>
    <w:div w:id="1579360377">
      <w:bodyDiv w:val="1"/>
      <w:marLeft w:val="0"/>
      <w:marRight w:val="0"/>
      <w:marTop w:val="0"/>
      <w:marBottom w:val="0"/>
      <w:divBdr>
        <w:top w:val="none" w:sz="0" w:space="0" w:color="auto"/>
        <w:left w:val="none" w:sz="0" w:space="0" w:color="auto"/>
        <w:bottom w:val="none" w:sz="0" w:space="0" w:color="auto"/>
        <w:right w:val="none" w:sz="0" w:space="0" w:color="auto"/>
      </w:divBdr>
    </w:div>
    <w:div w:id="1579513168">
      <w:bodyDiv w:val="1"/>
      <w:marLeft w:val="0"/>
      <w:marRight w:val="0"/>
      <w:marTop w:val="0"/>
      <w:marBottom w:val="0"/>
      <w:divBdr>
        <w:top w:val="none" w:sz="0" w:space="0" w:color="auto"/>
        <w:left w:val="none" w:sz="0" w:space="0" w:color="auto"/>
        <w:bottom w:val="none" w:sz="0" w:space="0" w:color="auto"/>
        <w:right w:val="none" w:sz="0" w:space="0" w:color="auto"/>
      </w:divBdr>
    </w:div>
    <w:div w:id="1580603369">
      <w:bodyDiv w:val="1"/>
      <w:marLeft w:val="0"/>
      <w:marRight w:val="0"/>
      <w:marTop w:val="0"/>
      <w:marBottom w:val="0"/>
      <w:divBdr>
        <w:top w:val="none" w:sz="0" w:space="0" w:color="auto"/>
        <w:left w:val="none" w:sz="0" w:space="0" w:color="auto"/>
        <w:bottom w:val="none" w:sz="0" w:space="0" w:color="auto"/>
        <w:right w:val="none" w:sz="0" w:space="0" w:color="auto"/>
      </w:divBdr>
    </w:div>
    <w:div w:id="1623606752">
      <w:bodyDiv w:val="1"/>
      <w:marLeft w:val="0"/>
      <w:marRight w:val="0"/>
      <w:marTop w:val="0"/>
      <w:marBottom w:val="0"/>
      <w:divBdr>
        <w:top w:val="none" w:sz="0" w:space="0" w:color="auto"/>
        <w:left w:val="none" w:sz="0" w:space="0" w:color="auto"/>
        <w:bottom w:val="none" w:sz="0" w:space="0" w:color="auto"/>
        <w:right w:val="none" w:sz="0" w:space="0" w:color="auto"/>
      </w:divBdr>
    </w:div>
    <w:div w:id="1626614604">
      <w:bodyDiv w:val="1"/>
      <w:marLeft w:val="0"/>
      <w:marRight w:val="0"/>
      <w:marTop w:val="0"/>
      <w:marBottom w:val="0"/>
      <w:divBdr>
        <w:top w:val="none" w:sz="0" w:space="0" w:color="auto"/>
        <w:left w:val="none" w:sz="0" w:space="0" w:color="auto"/>
        <w:bottom w:val="none" w:sz="0" w:space="0" w:color="auto"/>
        <w:right w:val="none" w:sz="0" w:space="0" w:color="auto"/>
      </w:divBdr>
    </w:div>
    <w:div w:id="1631596294">
      <w:bodyDiv w:val="1"/>
      <w:marLeft w:val="0"/>
      <w:marRight w:val="0"/>
      <w:marTop w:val="0"/>
      <w:marBottom w:val="0"/>
      <w:divBdr>
        <w:top w:val="none" w:sz="0" w:space="0" w:color="auto"/>
        <w:left w:val="none" w:sz="0" w:space="0" w:color="auto"/>
        <w:bottom w:val="none" w:sz="0" w:space="0" w:color="auto"/>
        <w:right w:val="none" w:sz="0" w:space="0" w:color="auto"/>
      </w:divBdr>
    </w:div>
    <w:div w:id="1644310382">
      <w:bodyDiv w:val="1"/>
      <w:marLeft w:val="0"/>
      <w:marRight w:val="0"/>
      <w:marTop w:val="0"/>
      <w:marBottom w:val="0"/>
      <w:divBdr>
        <w:top w:val="none" w:sz="0" w:space="0" w:color="auto"/>
        <w:left w:val="none" w:sz="0" w:space="0" w:color="auto"/>
        <w:bottom w:val="none" w:sz="0" w:space="0" w:color="auto"/>
        <w:right w:val="none" w:sz="0" w:space="0" w:color="auto"/>
      </w:divBdr>
    </w:div>
    <w:div w:id="1665819217">
      <w:bodyDiv w:val="1"/>
      <w:marLeft w:val="0"/>
      <w:marRight w:val="0"/>
      <w:marTop w:val="0"/>
      <w:marBottom w:val="0"/>
      <w:divBdr>
        <w:top w:val="none" w:sz="0" w:space="0" w:color="auto"/>
        <w:left w:val="none" w:sz="0" w:space="0" w:color="auto"/>
        <w:bottom w:val="none" w:sz="0" w:space="0" w:color="auto"/>
        <w:right w:val="none" w:sz="0" w:space="0" w:color="auto"/>
      </w:divBdr>
    </w:div>
    <w:div w:id="1675035855">
      <w:bodyDiv w:val="1"/>
      <w:marLeft w:val="0"/>
      <w:marRight w:val="0"/>
      <w:marTop w:val="0"/>
      <w:marBottom w:val="0"/>
      <w:divBdr>
        <w:top w:val="none" w:sz="0" w:space="0" w:color="auto"/>
        <w:left w:val="none" w:sz="0" w:space="0" w:color="auto"/>
        <w:bottom w:val="none" w:sz="0" w:space="0" w:color="auto"/>
        <w:right w:val="none" w:sz="0" w:space="0" w:color="auto"/>
      </w:divBdr>
    </w:div>
    <w:div w:id="1678458176">
      <w:bodyDiv w:val="1"/>
      <w:marLeft w:val="0"/>
      <w:marRight w:val="0"/>
      <w:marTop w:val="0"/>
      <w:marBottom w:val="0"/>
      <w:divBdr>
        <w:top w:val="none" w:sz="0" w:space="0" w:color="auto"/>
        <w:left w:val="none" w:sz="0" w:space="0" w:color="auto"/>
        <w:bottom w:val="none" w:sz="0" w:space="0" w:color="auto"/>
        <w:right w:val="none" w:sz="0" w:space="0" w:color="auto"/>
      </w:divBdr>
    </w:div>
    <w:div w:id="1683974352">
      <w:bodyDiv w:val="1"/>
      <w:marLeft w:val="0"/>
      <w:marRight w:val="0"/>
      <w:marTop w:val="0"/>
      <w:marBottom w:val="0"/>
      <w:divBdr>
        <w:top w:val="none" w:sz="0" w:space="0" w:color="auto"/>
        <w:left w:val="none" w:sz="0" w:space="0" w:color="auto"/>
        <w:bottom w:val="none" w:sz="0" w:space="0" w:color="auto"/>
        <w:right w:val="none" w:sz="0" w:space="0" w:color="auto"/>
      </w:divBdr>
    </w:div>
    <w:div w:id="1685326553">
      <w:bodyDiv w:val="1"/>
      <w:marLeft w:val="0"/>
      <w:marRight w:val="0"/>
      <w:marTop w:val="0"/>
      <w:marBottom w:val="0"/>
      <w:divBdr>
        <w:top w:val="none" w:sz="0" w:space="0" w:color="auto"/>
        <w:left w:val="none" w:sz="0" w:space="0" w:color="auto"/>
        <w:bottom w:val="none" w:sz="0" w:space="0" w:color="auto"/>
        <w:right w:val="none" w:sz="0" w:space="0" w:color="auto"/>
      </w:divBdr>
    </w:div>
    <w:div w:id="1686708251">
      <w:bodyDiv w:val="1"/>
      <w:marLeft w:val="0"/>
      <w:marRight w:val="0"/>
      <w:marTop w:val="0"/>
      <w:marBottom w:val="0"/>
      <w:divBdr>
        <w:top w:val="none" w:sz="0" w:space="0" w:color="auto"/>
        <w:left w:val="none" w:sz="0" w:space="0" w:color="auto"/>
        <w:bottom w:val="none" w:sz="0" w:space="0" w:color="auto"/>
        <w:right w:val="none" w:sz="0" w:space="0" w:color="auto"/>
      </w:divBdr>
    </w:div>
    <w:div w:id="1695033174">
      <w:bodyDiv w:val="1"/>
      <w:marLeft w:val="0"/>
      <w:marRight w:val="0"/>
      <w:marTop w:val="0"/>
      <w:marBottom w:val="0"/>
      <w:divBdr>
        <w:top w:val="none" w:sz="0" w:space="0" w:color="auto"/>
        <w:left w:val="none" w:sz="0" w:space="0" w:color="auto"/>
        <w:bottom w:val="none" w:sz="0" w:space="0" w:color="auto"/>
        <w:right w:val="none" w:sz="0" w:space="0" w:color="auto"/>
      </w:divBdr>
    </w:div>
    <w:div w:id="1697347088">
      <w:bodyDiv w:val="1"/>
      <w:marLeft w:val="0"/>
      <w:marRight w:val="0"/>
      <w:marTop w:val="0"/>
      <w:marBottom w:val="0"/>
      <w:divBdr>
        <w:top w:val="none" w:sz="0" w:space="0" w:color="auto"/>
        <w:left w:val="none" w:sz="0" w:space="0" w:color="auto"/>
        <w:bottom w:val="none" w:sz="0" w:space="0" w:color="auto"/>
        <w:right w:val="none" w:sz="0" w:space="0" w:color="auto"/>
      </w:divBdr>
    </w:div>
    <w:div w:id="1713068026">
      <w:bodyDiv w:val="1"/>
      <w:marLeft w:val="0"/>
      <w:marRight w:val="0"/>
      <w:marTop w:val="0"/>
      <w:marBottom w:val="0"/>
      <w:divBdr>
        <w:top w:val="none" w:sz="0" w:space="0" w:color="auto"/>
        <w:left w:val="none" w:sz="0" w:space="0" w:color="auto"/>
        <w:bottom w:val="none" w:sz="0" w:space="0" w:color="auto"/>
        <w:right w:val="none" w:sz="0" w:space="0" w:color="auto"/>
      </w:divBdr>
    </w:div>
    <w:div w:id="1726027744">
      <w:bodyDiv w:val="1"/>
      <w:marLeft w:val="0"/>
      <w:marRight w:val="0"/>
      <w:marTop w:val="0"/>
      <w:marBottom w:val="0"/>
      <w:divBdr>
        <w:top w:val="none" w:sz="0" w:space="0" w:color="auto"/>
        <w:left w:val="none" w:sz="0" w:space="0" w:color="auto"/>
        <w:bottom w:val="none" w:sz="0" w:space="0" w:color="auto"/>
        <w:right w:val="none" w:sz="0" w:space="0" w:color="auto"/>
      </w:divBdr>
    </w:div>
    <w:div w:id="1727333601">
      <w:bodyDiv w:val="1"/>
      <w:marLeft w:val="0"/>
      <w:marRight w:val="0"/>
      <w:marTop w:val="0"/>
      <w:marBottom w:val="0"/>
      <w:divBdr>
        <w:top w:val="none" w:sz="0" w:space="0" w:color="auto"/>
        <w:left w:val="none" w:sz="0" w:space="0" w:color="auto"/>
        <w:bottom w:val="none" w:sz="0" w:space="0" w:color="auto"/>
        <w:right w:val="none" w:sz="0" w:space="0" w:color="auto"/>
      </w:divBdr>
    </w:div>
    <w:div w:id="1729576171">
      <w:bodyDiv w:val="1"/>
      <w:marLeft w:val="0"/>
      <w:marRight w:val="0"/>
      <w:marTop w:val="0"/>
      <w:marBottom w:val="0"/>
      <w:divBdr>
        <w:top w:val="none" w:sz="0" w:space="0" w:color="auto"/>
        <w:left w:val="none" w:sz="0" w:space="0" w:color="auto"/>
        <w:bottom w:val="none" w:sz="0" w:space="0" w:color="auto"/>
        <w:right w:val="none" w:sz="0" w:space="0" w:color="auto"/>
      </w:divBdr>
    </w:div>
    <w:div w:id="1730227297">
      <w:bodyDiv w:val="1"/>
      <w:marLeft w:val="0"/>
      <w:marRight w:val="0"/>
      <w:marTop w:val="0"/>
      <w:marBottom w:val="0"/>
      <w:divBdr>
        <w:top w:val="none" w:sz="0" w:space="0" w:color="auto"/>
        <w:left w:val="none" w:sz="0" w:space="0" w:color="auto"/>
        <w:bottom w:val="none" w:sz="0" w:space="0" w:color="auto"/>
        <w:right w:val="none" w:sz="0" w:space="0" w:color="auto"/>
      </w:divBdr>
    </w:div>
    <w:div w:id="1730878972">
      <w:bodyDiv w:val="1"/>
      <w:marLeft w:val="0"/>
      <w:marRight w:val="0"/>
      <w:marTop w:val="0"/>
      <w:marBottom w:val="0"/>
      <w:divBdr>
        <w:top w:val="none" w:sz="0" w:space="0" w:color="auto"/>
        <w:left w:val="none" w:sz="0" w:space="0" w:color="auto"/>
        <w:bottom w:val="none" w:sz="0" w:space="0" w:color="auto"/>
        <w:right w:val="none" w:sz="0" w:space="0" w:color="auto"/>
      </w:divBdr>
    </w:div>
    <w:div w:id="1741947223">
      <w:bodyDiv w:val="1"/>
      <w:marLeft w:val="0"/>
      <w:marRight w:val="0"/>
      <w:marTop w:val="0"/>
      <w:marBottom w:val="0"/>
      <w:divBdr>
        <w:top w:val="none" w:sz="0" w:space="0" w:color="auto"/>
        <w:left w:val="none" w:sz="0" w:space="0" w:color="auto"/>
        <w:bottom w:val="none" w:sz="0" w:space="0" w:color="auto"/>
        <w:right w:val="none" w:sz="0" w:space="0" w:color="auto"/>
      </w:divBdr>
    </w:div>
    <w:div w:id="1744796350">
      <w:bodyDiv w:val="1"/>
      <w:marLeft w:val="0"/>
      <w:marRight w:val="0"/>
      <w:marTop w:val="0"/>
      <w:marBottom w:val="0"/>
      <w:divBdr>
        <w:top w:val="none" w:sz="0" w:space="0" w:color="auto"/>
        <w:left w:val="none" w:sz="0" w:space="0" w:color="auto"/>
        <w:bottom w:val="none" w:sz="0" w:space="0" w:color="auto"/>
        <w:right w:val="none" w:sz="0" w:space="0" w:color="auto"/>
      </w:divBdr>
    </w:div>
    <w:div w:id="1749839272">
      <w:bodyDiv w:val="1"/>
      <w:marLeft w:val="0"/>
      <w:marRight w:val="0"/>
      <w:marTop w:val="0"/>
      <w:marBottom w:val="0"/>
      <w:divBdr>
        <w:top w:val="none" w:sz="0" w:space="0" w:color="auto"/>
        <w:left w:val="none" w:sz="0" w:space="0" w:color="auto"/>
        <w:bottom w:val="none" w:sz="0" w:space="0" w:color="auto"/>
        <w:right w:val="none" w:sz="0" w:space="0" w:color="auto"/>
      </w:divBdr>
    </w:div>
    <w:div w:id="1771972103">
      <w:bodyDiv w:val="1"/>
      <w:marLeft w:val="0"/>
      <w:marRight w:val="0"/>
      <w:marTop w:val="0"/>
      <w:marBottom w:val="0"/>
      <w:divBdr>
        <w:top w:val="none" w:sz="0" w:space="0" w:color="auto"/>
        <w:left w:val="none" w:sz="0" w:space="0" w:color="auto"/>
        <w:bottom w:val="none" w:sz="0" w:space="0" w:color="auto"/>
        <w:right w:val="none" w:sz="0" w:space="0" w:color="auto"/>
      </w:divBdr>
    </w:div>
    <w:div w:id="1772160007">
      <w:bodyDiv w:val="1"/>
      <w:marLeft w:val="0"/>
      <w:marRight w:val="0"/>
      <w:marTop w:val="0"/>
      <w:marBottom w:val="0"/>
      <w:divBdr>
        <w:top w:val="none" w:sz="0" w:space="0" w:color="auto"/>
        <w:left w:val="none" w:sz="0" w:space="0" w:color="auto"/>
        <w:bottom w:val="none" w:sz="0" w:space="0" w:color="auto"/>
        <w:right w:val="none" w:sz="0" w:space="0" w:color="auto"/>
      </w:divBdr>
    </w:div>
    <w:div w:id="1783260609">
      <w:bodyDiv w:val="1"/>
      <w:marLeft w:val="0"/>
      <w:marRight w:val="0"/>
      <w:marTop w:val="0"/>
      <w:marBottom w:val="0"/>
      <w:divBdr>
        <w:top w:val="none" w:sz="0" w:space="0" w:color="auto"/>
        <w:left w:val="none" w:sz="0" w:space="0" w:color="auto"/>
        <w:bottom w:val="none" w:sz="0" w:space="0" w:color="auto"/>
        <w:right w:val="none" w:sz="0" w:space="0" w:color="auto"/>
      </w:divBdr>
    </w:div>
    <w:div w:id="1788507460">
      <w:bodyDiv w:val="1"/>
      <w:marLeft w:val="0"/>
      <w:marRight w:val="0"/>
      <w:marTop w:val="0"/>
      <w:marBottom w:val="0"/>
      <w:divBdr>
        <w:top w:val="none" w:sz="0" w:space="0" w:color="auto"/>
        <w:left w:val="none" w:sz="0" w:space="0" w:color="auto"/>
        <w:bottom w:val="none" w:sz="0" w:space="0" w:color="auto"/>
        <w:right w:val="none" w:sz="0" w:space="0" w:color="auto"/>
      </w:divBdr>
    </w:div>
    <w:div w:id="1789163151">
      <w:bodyDiv w:val="1"/>
      <w:marLeft w:val="0"/>
      <w:marRight w:val="0"/>
      <w:marTop w:val="0"/>
      <w:marBottom w:val="0"/>
      <w:divBdr>
        <w:top w:val="none" w:sz="0" w:space="0" w:color="auto"/>
        <w:left w:val="none" w:sz="0" w:space="0" w:color="auto"/>
        <w:bottom w:val="none" w:sz="0" w:space="0" w:color="auto"/>
        <w:right w:val="none" w:sz="0" w:space="0" w:color="auto"/>
      </w:divBdr>
    </w:div>
    <w:div w:id="1827437203">
      <w:bodyDiv w:val="1"/>
      <w:marLeft w:val="0"/>
      <w:marRight w:val="0"/>
      <w:marTop w:val="0"/>
      <w:marBottom w:val="0"/>
      <w:divBdr>
        <w:top w:val="none" w:sz="0" w:space="0" w:color="auto"/>
        <w:left w:val="none" w:sz="0" w:space="0" w:color="auto"/>
        <w:bottom w:val="none" w:sz="0" w:space="0" w:color="auto"/>
        <w:right w:val="none" w:sz="0" w:space="0" w:color="auto"/>
      </w:divBdr>
    </w:div>
    <w:div w:id="1828550114">
      <w:bodyDiv w:val="1"/>
      <w:marLeft w:val="0"/>
      <w:marRight w:val="0"/>
      <w:marTop w:val="0"/>
      <w:marBottom w:val="0"/>
      <w:divBdr>
        <w:top w:val="none" w:sz="0" w:space="0" w:color="auto"/>
        <w:left w:val="none" w:sz="0" w:space="0" w:color="auto"/>
        <w:bottom w:val="none" w:sz="0" w:space="0" w:color="auto"/>
        <w:right w:val="none" w:sz="0" w:space="0" w:color="auto"/>
      </w:divBdr>
    </w:div>
    <w:div w:id="1843203888">
      <w:bodyDiv w:val="1"/>
      <w:marLeft w:val="0"/>
      <w:marRight w:val="0"/>
      <w:marTop w:val="0"/>
      <w:marBottom w:val="0"/>
      <w:divBdr>
        <w:top w:val="none" w:sz="0" w:space="0" w:color="auto"/>
        <w:left w:val="none" w:sz="0" w:space="0" w:color="auto"/>
        <w:bottom w:val="none" w:sz="0" w:space="0" w:color="auto"/>
        <w:right w:val="none" w:sz="0" w:space="0" w:color="auto"/>
      </w:divBdr>
    </w:div>
    <w:div w:id="1845196442">
      <w:bodyDiv w:val="1"/>
      <w:marLeft w:val="0"/>
      <w:marRight w:val="0"/>
      <w:marTop w:val="0"/>
      <w:marBottom w:val="0"/>
      <w:divBdr>
        <w:top w:val="none" w:sz="0" w:space="0" w:color="auto"/>
        <w:left w:val="none" w:sz="0" w:space="0" w:color="auto"/>
        <w:bottom w:val="none" w:sz="0" w:space="0" w:color="auto"/>
        <w:right w:val="none" w:sz="0" w:space="0" w:color="auto"/>
      </w:divBdr>
    </w:div>
    <w:div w:id="1863198890">
      <w:bodyDiv w:val="1"/>
      <w:marLeft w:val="0"/>
      <w:marRight w:val="0"/>
      <w:marTop w:val="0"/>
      <w:marBottom w:val="0"/>
      <w:divBdr>
        <w:top w:val="none" w:sz="0" w:space="0" w:color="auto"/>
        <w:left w:val="none" w:sz="0" w:space="0" w:color="auto"/>
        <w:bottom w:val="none" w:sz="0" w:space="0" w:color="auto"/>
        <w:right w:val="none" w:sz="0" w:space="0" w:color="auto"/>
      </w:divBdr>
    </w:div>
    <w:div w:id="1866022511">
      <w:bodyDiv w:val="1"/>
      <w:marLeft w:val="0"/>
      <w:marRight w:val="0"/>
      <w:marTop w:val="0"/>
      <w:marBottom w:val="0"/>
      <w:divBdr>
        <w:top w:val="none" w:sz="0" w:space="0" w:color="auto"/>
        <w:left w:val="none" w:sz="0" w:space="0" w:color="auto"/>
        <w:bottom w:val="none" w:sz="0" w:space="0" w:color="auto"/>
        <w:right w:val="none" w:sz="0" w:space="0" w:color="auto"/>
      </w:divBdr>
    </w:div>
    <w:div w:id="1869444932">
      <w:bodyDiv w:val="1"/>
      <w:marLeft w:val="0"/>
      <w:marRight w:val="0"/>
      <w:marTop w:val="0"/>
      <w:marBottom w:val="0"/>
      <w:divBdr>
        <w:top w:val="none" w:sz="0" w:space="0" w:color="auto"/>
        <w:left w:val="none" w:sz="0" w:space="0" w:color="auto"/>
        <w:bottom w:val="none" w:sz="0" w:space="0" w:color="auto"/>
        <w:right w:val="none" w:sz="0" w:space="0" w:color="auto"/>
      </w:divBdr>
    </w:div>
    <w:div w:id="1871795081">
      <w:bodyDiv w:val="1"/>
      <w:marLeft w:val="0"/>
      <w:marRight w:val="0"/>
      <w:marTop w:val="0"/>
      <w:marBottom w:val="0"/>
      <w:divBdr>
        <w:top w:val="none" w:sz="0" w:space="0" w:color="auto"/>
        <w:left w:val="none" w:sz="0" w:space="0" w:color="auto"/>
        <w:bottom w:val="none" w:sz="0" w:space="0" w:color="auto"/>
        <w:right w:val="none" w:sz="0" w:space="0" w:color="auto"/>
      </w:divBdr>
    </w:div>
    <w:div w:id="1873104514">
      <w:bodyDiv w:val="1"/>
      <w:marLeft w:val="0"/>
      <w:marRight w:val="0"/>
      <w:marTop w:val="0"/>
      <w:marBottom w:val="0"/>
      <w:divBdr>
        <w:top w:val="none" w:sz="0" w:space="0" w:color="auto"/>
        <w:left w:val="none" w:sz="0" w:space="0" w:color="auto"/>
        <w:bottom w:val="none" w:sz="0" w:space="0" w:color="auto"/>
        <w:right w:val="none" w:sz="0" w:space="0" w:color="auto"/>
      </w:divBdr>
    </w:div>
    <w:div w:id="1875537588">
      <w:bodyDiv w:val="1"/>
      <w:marLeft w:val="0"/>
      <w:marRight w:val="0"/>
      <w:marTop w:val="0"/>
      <w:marBottom w:val="0"/>
      <w:divBdr>
        <w:top w:val="none" w:sz="0" w:space="0" w:color="auto"/>
        <w:left w:val="none" w:sz="0" w:space="0" w:color="auto"/>
        <w:bottom w:val="none" w:sz="0" w:space="0" w:color="auto"/>
        <w:right w:val="none" w:sz="0" w:space="0" w:color="auto"/>
      </w:divBdr>
    </w:div>
    <w:div w:id="1879196125">
      <w:bodyDiv w:val="1"/>
      <w:marLeft w:val="0"/>
      <w:marRight w:val="0"/>
      <w:marTop w:val="0"/>
      <w:marBottom w:val="0"/>
      <w:divBdr>
        <w:top w:val="none" w:sz="0" w:space="0" w:color="auto"/>
        <w:left w:val="none" w:sz="0" w:space="0" w:color="auto"/>
        <w:bottom w:val="none" w:sz="0" w:space="0" w:color="auto"/>
        <w:right w:val="none" w:sz="0" w:space="0" w:color="auto"/>
      </w:divBdr>
    </w:div>
    <w:div w:id="1888102462">
      <w:bodyDiv w:val="1"/>
      <w:marLeft w:val="0"/>
      <w:marRight w:val="0"/>
      <w:marTop w:val="0"/>
      <w:marBottom w:val="0"/>
      <w:divBdr>
        <w:top w:val="none" w:sz="0" w:space="0" w:color="auto"/>
        <w:left w:val="none" w:sz="0" w:space="0" w:color="auto"/>
        <w:bottom w:val="none" w:sz="0" w:space="0" w:color="auto"/>
        <w:right w:val="none" w:sz="0" w:space="0" w:color="auto"/>
      </w:divBdr>
    </w:div>
    <w:div w:id="1892376735">
      <w:bodyDiv w:val="1"/>
      <w:marLeft w:val="0"/>
      <w:marRight w:val="0"/>
      <w:marTop w:val="0"/>
      <w:marBottom w:val="0"/>
      <w:divBdr>
        <w:top w:val="none" w:sz="0" w:space="0" w:color="auto"/>
        <w:left w:val="none" w:sz="0" w:space="0" w:color="auto"/>
        <w:bottom w:val="none" w:sz="0" w:space="0" w:color="auto"/>
        <w:right w:val="none" w:sz="0" w:space="0" w:color="auto"/>
      </w:divBdr>
    </w:div>
    <w:div w:id="1895191258">
      <w:bodyDiv w:val="1"/>
      <w:marLeft w:val="0"/>
      <w:marRight w:val="0"/>
      <w:marTop w:val="0"/>
      <w:marBottom w:val="0"/>
      <w:divBdr>
        <w:top w:val="none" w:sz="0" w:space="0" w:color="auto"/>
        <w:left w:val="none" w:sz="0" w:space="0" w:color="auto"/>
        <w:bottom w:val="none" w:sz="0" w:space="0" w:color="auto"/>
        <w:right w:val="none" w:sz="0" w:space="0" w:color="auto"/>
      </w:divBdr>
    </w:div>
    <w:div w:id="1909463485">
      <w:bodyDiv w:val="1"/>
      <w:marLeft w:val="0"/>
      <w:marRight w:val="0"/>
      <w:marTop w:val="0"/>
      <w:marBottom w:val="0"/>
      <w:divBdr>
        <w:top w:val="none" w:sz="0" w:space="0" w:color="auto"/>
        <w:left w:val="none" w:sz="0" w:space="0" w:color="auto"/>
        <w:bottom w:val="none" w:sz="0" w:space="0" w:color="auto"/>
        <w:right w:val="none" w:sz="0" w:space="0" w:color="auto"/>
      </w:divBdr>
    </w:div>
    <w:div w:id="1909996963">
      <w:bodyDiv w:val="1"/>
      <w:marLeft w:val="0"/>
      <w:marRight w:val="0"/>
      <w:marTop w:val="0"/>
      <w:marBottom w:val="0"/>
      <w:divBdr>
        <w:top w:val="none" w:sz="0" w:space="0" w:color="auto"/>
        <w:left w:val="none" w:sz="0" w:space="0" w:color="auto"/>
        <w:bottom w:val="none" w:sz="0" w:space="0" w:color="auto"/>
        <w:right w:val="none" w:sz="0" w:space="0" w:color="auto"/>
      </w:divBdr>
    </w:div>
    <w:div w:id="1910653959">
      <w:bodyDiv w:val="1"/>
      <w:marLeft w:val="0"/>
      <w:marRight w:val="0"/>
      <w:marTop w:val="0"/>
      <w:marBottom w:val="0"/>
      <w:divBdr>
        <w:top w:val="none" w:sz="0" w:space="0" w:color="auto"/>
        <w:left w:val="none" w:sz="0" w:space="0" w:color="auto"/>
        <w:bottom w:val="none" w:sz="0" w:space="0" w:color="auto"/>
        <w:right w:val="none" w:sz="0" w:space="0" w:color="auto"/>
      </w:divBdr>
    </w:div>
    <w:div w:id="1915427458">
      <w:bodyDiv w:val="1"/>
      <w:marLeft w:val="0"/>
      <w:marRight w:val="0"/>
      <w:marTop w:val="0"/>
      <w:marBottom w:val="0"/>
      <w:divBdr>
        <w:top w:val="none" w:sz="0" w:space="0" w:color="auto"/>
        <w:left w:val="none" w:sz="0" w:space="0" w:color="auto"/>
        <w:bottom w:val="none" w:sz="0" w:space="0" w:color="auto"/>
        <w:right w:val="none" w:sz="0" w:space="0" w:color="auto"/>
      </w:divBdr>
    </w:div>
    <w:div w:id="1918663368">
      <w:bodyDiv w:val="1"/>
      <w:marLeft w:val="0"/>
      <w:marRight w:val="0"/>
      <w:marTop w:val="0"/>
      <w:marBottom w:val="0"/>
      <w:divBdr>
        <w:top w:val="none" w:sz="0" w:space="0" w:color="auto"/>
        <w:left w:val="none" w:sz="0" w:space="0" w:color="auto"/>
        <w:bottom w:val="none" w:sz="0" w:space="0" w:color="auto"/>
        <w:right w:val="none" w:sz="0" w:space="0" w:color="auto"/>
      </w:divBdr>
    </w:div>
    <w:div w:id="1920552112">
      <w:bodyDiv w:val="1"/>
      <w:marLeft w:val="0"/>
      <w:marRight w:val="0"/>
      <w:marTop w:val="0"/>
      <w:marBottom w:val="0"/>
      <w:divBdr>
        <w:top w:val="none" w:sz="0" w:space="0" w:color="auto"/>
        <w:left w:val="none" w:sz="0" w:space="0" w:color="auto"/>
        <w:bottom w:val="none" w:sz="0" w:space="0" w:color="auto"/>
        <w:right w:val="none" w:sz="0" w:space="0" w:color="auto"/>
      </w:divBdr>
    </w:div>
    <w:div w:id="1923099635">
      <w:bodyDiv w:val="1"/>
      <w:marLeft w:val="0"/>
      <w:marRight w:val="0"/>
      <w:marTop w:val="0"/>
      <w:marBottom w:val="0"/>
      <w:divBdr>
        <w:top w:val="none" w:sz="0" w:space="0" w:color="auto"/>
        <w:left w:val="none" w:sz="0" w:space="0" w:color="auto"/>
        <w:bottom w:val="none" w:sz="0" w:space="0" w:color="auto"/>
        <w:right w:val="none" w:sz="0" w:space="0" w:color="auto"/>
      </w:divBdr>
    </w:div>
    <w:div w:id="1928070744">
      <w:bodyDiv w:val="1"/>
      <w:marLeft w:val="0"/>
      <w:marRight w:val="0"/>
      <w:marTop w:val="0"/>
      <w:marBottom w:val="0"/>
      <w:divBdr>
        <w:top w:val="none" w:sz="0" w:space="0" w:color="auto"/>
        <w:left w:val="none" w:sz="0" w:space="0" w:color="auto"/>
        <w:bottom w:val="none" w:sz="0" w:space="0" w:color="auto"/>
        <w:right w:val="none" w:sz="0" w:space="0" w:color="auto"/>
      </w:divBdr>
    </w:div>
    <w:div w:id="1951280481">
      <w:bodyDiv w:val="1"/>
      <w:marLeft w:val="0"/>
      <w:marRight w:val="0"/>
      <w:marTop w:val="0"/>
      <w:marBottom w:val="0"/>
      <w:divBdr>
        <w:top w:val="none" w:sz="0" w:space="0" w:color="auto"/>
        <w:left w:val="none" w:sz="0" w:space="0" w:color="auto"/>
        <w:bottom w:val="none" w:sz="0" w:space="0" w:color="auto"/>
        <w:right w:val="none" w:sz="0" w:space="0" w:color="auto"/>
      </w:divBdr>
    </w:div>
    <w:div w:id="1976369741">
      <w:bodyDiv w:val="1"/>
      <w:marLeft w:val="0"/>
      <w:marRight w:val="0"/>
      <w:marTop w:val="0"/>
      <w:marBottom w:val="0"/>
      <w:divBdr>
        <w:top w:val="none" w:sz="0" w:space="0" w:color="auto"/>
        <w:left w:val="none" w:sz="0" w:space="0" w:color="auto"/>
        <w:bottom w:val="none" w:sz="0" w:space="0" w:color="auto"/>
        <w:right w:val="none" w:sz="0" w:space="0" w:color="auto"/>
      </w:divBdr>
    </w:div>
    <w:div w:id="1980987609">
      <w:bodyDiv w:val="1"/>
      <w:marLeft w:val="0"/>
      <w:marRight w:val="0"/>
      <w:marTop w:val="0"/>
      <w:marBottom w:val="0"/>
      <w:divBdr>
        <w:top w:val="none" w:sz="0" w:space="0" w:color="auto"/>
        <w:left w:val="none" w:sz="0" w:space="0" w:color="auto"/>
        <w:bottom w:val="none" w:sz="0" w:space="0" w:color="auto"/>
        <w:right w:val="none" w:sz="0" w:space="0" w:color="auto"/>
      </w:divBdr>
    </w:div>
    <w:div w:id="1988627065">
      <w:bodyDiv w:val="1"/>
      <w:marLeft w:val="0"/>
      <w:marRight w:val="0"/>
      <w:marTop w:val="0"/>
      <w:marBottom w:val="0"/>
      <w:divBdr>
        <w:top w:val="none" w:sz="0" w:space="0" w:color="auto"/>
        <w:left w:val="none" w:sz="0" w:space="0" w:color="auto"/>
        <w:bottom w:val="none" w:sz="0" w:space="0" w:color="auto"/>
        <w:right w:val="none" w:sz="0" w:space="0" w:color="auto"/>
      </w:divBdr>
    </w:div>
    <w:div w:id="1989552833">
      <w:bodyDiv w:val="1"/>
      <w:marLeft w:val="0"/>
      <w:marRight w:val="0"/>
      <w:marTop w:val="0"/>
      <w:marBottom w:val="0"/>
      <w:divBdr>
        <w:top w:val="none" w:sz="0" w:space="0" w:color="auto"/>
        <w:left w:val="none" w:sz="0" w:space="0" w:color="auto"/>
        <w:bottom w:val="none" w:sz="0" w:space="0" w:color="auto"/>
        <w:right w:val="none" w:sz="0" w:space="0" w:color="auto"/>
      </w:divBdr>
    </w:div>
    <w:div w:id="1990282572">
      <w:bodyDiv w:val="1"/>
      <w:marLeft w:val="0"/>
      <w:marRight w:val="0"/>
      <w:marTop w:val="0"/>
      <w:marBottom w:val="0"/>
      <w:divBdr>
        <w:top w:val="none" w:sz="0" w:space="0" w:color="auto"/>
        <w:left w:val="none" w:sz="0" w:space="0" w:color="auto"/>
        <w:bottom w:val="none" w:sz="0" w:space="0" w:color="auto"/>
        <w:right w:val="none" w:sz="0" w:space="0" w:color="auto"/>
      </w:divBdr>
    </w:div>
    <w:div w:id="1992052054">
      <w:bodyDiv w:val="1"/>
      <w:marLeft w:val="0"/>
      <w:marRight w:val="0"/>
      <w:marTop w:val="0"/>
      <w:marBottom w:val="0"/>
      <w:divBdr>
        <w:top w:val="none" w:sz="0" w:space="0" w:color="auto"/>
        <w:left w:val="none" w:sz="0" w:space="0" w:color="auto"/>
        <w:bottom w:val="none" w:sz="0" w:space="0" w:color="auto"/>
        <w:right w:val="none" w:sz="0" w:space="0" w:color="auto"/>
      </w:divBdr>
    </w:div>
    <w:div w:id="2000117247">
      <w:bodyDiv w:val="1"/>
      <w:marLeft w:val="0"/>
      <w:marRight w:val="0"/>
      <w:marTop w:val="0"/>
      <w:marBottom w:val="0"/>
      <w:divBdr>
        <w:top w:val="none" w:sz="0" w:space="0" w:color="auto"/>
        <w:left w:val="none" w:sz="0" w:space="0" w:color="auto"/>
        <w:bottom w:val="none" w:sz="0" w:space="0" w:color="auto"/>
        <w:right w:val="none" w:sz="0" w:space="0" w:color="auto"/>
      </w:divBdr>
    </w:div>
    <w:div w:id="2006665338">
      <w:bodyDiv w:val="1"/>
      <w:marLeft w:val="0"/>
      <w:marRight w:val="0"/>
      <w:marTop w:val="0"/>
      <w:marBottom w:val="0"/>
      <w:divBdr>
        <w:top w:val="none" w:sz="0" w:space="0" w:color="auto"/>
        <w:left w:val="none" w:sz="0" w:space="0" w:color="auto"/>
        <w:bottom w:val="none" w:sz="0" w:space="0" w:color="auto"/>
        <w:right w:val="none" w:sz="0" w:space="0" w:color="auto"/>
      </w:divBdr>
    </w:div>
    <w:div w:id="2009365085">
      <w:bodyDiv w:val="1"/>
      <w:marLeft w:val="0"/>
      <w:marRight w:val="0"/>
      <w:marTop w:val="0"/>
      <w:marBottom w:val="0"/>
      <w:divBdr>
        <w:top w:val="none" w:sz="0" w:space="0" w:color="auto"/>
        <w:left w:val="none" w:sz="0" w:space="0" w:color="auto"/>
        <w:bottom w:val="none" w:sz="0" w:space="0" w:color="auto"/>
        <w:right w:val="none" w:sz="0" w:space="0" w:color="auto"/>
      </w:divBdr>
    </w:div>
    <w:div w:id="2039038640">
      <w:bodyDiv w:val="1"/>
      <w:marLeft w:val="0"/>
      <w:marRight w:val="0"/>
      <w:marTop w:val="0"/>
      <w:marBottom w:val="0"/>
      <w:divBdr>
        <w:top w:val="none" w:sz="0" w:space="0" w:color="auto"/>
        <w:left w:val="none" w:sz="0" w:space="0" w:color="auto"/>
        <w:bottom w:val="none" w:sz="0" w:space="0" w:color="auto"/>
        <w:right w:val="none" w:sz="0" w:space="0" w:color="auto"/>
      </w:divBdr>
    </w:div>
    <w:div w:id="2079593542">
      <w:bodyDiv w:val="1"/>
      <w:marLeft w:val="0"/>
      <w:marRight w:val="0"/>
      <w:marTop w:val="0"/>
      <w:marBottom w:val="0"/>
      <w:divBdr>
        <w:top w:val="none" w:sz="0" w:space="0" w:color="auto"/>
        <w:left w:val="none" w:sz="0" w:space="0" w:color="auto"/>
        <w:bottom w:val="none" w:sz="0" w:space="0" w:color="auto"/>
        <w:right w:val="none" w:sz="0" w:space="0" w:color="auto"/>
      </w:divBdr>
    </w:div>
    <w:div w:id="2085685068">
      <w:bodyDiv w:val="1"/>
      <w:marLeft w:val="0"/>
      <w:marRight w:val="0"/>
      <w:marTop w:val="0"/>
      <w:marBottom w:val="0"/>
      <w:divBdr>
        <w:top w:val="none" w:sz="0" w:space="0" w:color="auto"/>
        <w:left w:val="none" w:sz="0" w:space="0" w:color="auto"/>
        <w:bottom w:val="none" w:sz="0" w:space="0" w:color="auto"/>
        <w:right w:val="none" w:sz="0" w:space="0" w:color="auto"/>
      </w:divBdr>
    </w:div>
    <w:div w:id="2092189385">
      <w:bodyDiv w:val="1"/>
      <w:marLeft w:val="0"/>
      <w:marRight w:val="0"/>
      <w:marTop w:val="0"/>
      <w:marBottom w:val="0"/>
      <w:divBdr>
        <w:top w:val="none" w:sz="0" w:space="0" w:color="auto"/>
        <w:left w:val="none" w:sz="0" w:space="0" w:color="auto"/>
        <w:bottom w:val="none" w:sz="0" w:space="0" w:color="auto"/>
        <w:right w:val="none" w:sz="0" w:space="0" w:color="auto"/>
      </w:divBdr>
    </w:div>
    <w:div w:id="2103141288">
      <w:bodyDiv w:val="1"/>
      <w:marLeft w:val="0"/>
      <w:marRight w:val="0"/>
      <w:marTop w:val="0"/>
      <w:marBottom w:val="0"/>
      <w:divBdr>
        <w:top w:val="none" w:sz="0" w:space="0" w:color="auto"/>
        <w:left w:val="none" w:sz="0" w:space="0" w:color="auto"/>
        <w:bottom w:val="none" w:sz="0" w:space="0" w:color="auto"/>
        <w:right w:val="none" w:sz="0" w:space="0" w:color="auto"/>
      </w:divBdr>
    </w:div>
    <w:div w:id="2105609792">
      <w:bodyDiv w:val="1"/>
      <w:marLeft w:val="0"/>
      <w:marRight w:val="0"/>
      <w:marTop w:val="0"/>
      <w:marBottom w:val="0"/>
      <w:divBdr>
        <w:top w:val="none" w:sz="0" w:space="0" w:color="auto"/>
        <w:left w:val="none" w:sz="0" w:space="0" w:color="auto"/>
        <w:bottom w:val="none" w:sz="0" w:space="0" w:color="auto"/>
        <w:right w:val="none" w:sz="0" w:space="0" w:color="auto"/>
      </w:divBdr>
    </w:div>
    <w:div w:id="2112124730">
      <w:bodyDiv w:val="1"/>
      <w:marLeft w:val="0"/>
      <w:marRight w:val="0"/>
      <w:marTop w:val="0"/>
      <w:marBottom w:val="0"/>
      <w:divBdr>
        <w:top w:val="none" w:sz="0" w:space="0" w:color="auto"/>
        <w:left w:val="none" w:sz="0" w:space="0" w:color="auto"/>
        <w:bottom w:val="none" w:sz="0" w:space="0" w:color="auto"/>
        <w:right w:val="none" w:sz="0" w:space="0" w:color="auto"/>
      </w:divBdr>
    </w:div>
    <w:div w:id="2116097713">
      <w:bodyDiv w:val="1"/>
      <w:marLeft w:val="0"/>
      <w:marRight w:val="0"/>
      <w:marTop w:val="0"/>
      <w:marBottom w:val="0"/>
      <w:divBdr>
        <w:top w:val="none" w:sz="0" w:space="0" w:color="auto"/>
        <w:left w:val="none" w:sz="0" w:space="0" w:color="auto"/>
        <w:bottom w:val="none" w:sz="0" w:space="0" w:color="auto"/>
        <w:right w:val="none" w:sz="0" w:space="0" w:color="auto"/>
      </w:divBdr>
    </w:div>
    <w:div w:id="2119059254">
      <w:bodyDiv w:val="1"/>
      <w:marLeft w:val="0"/>
      <w:marRight w:val="0"/>
      <w:marTop w:val="0"/>
      <w:marBottom w:val="0"/>
      <w:divBdr>
        <w:top w:val="none" w:sz="0" w:space="0" w:color="auto"/>
        <w:left w:val="none" w:sz="0" w:space="0" w:color="auto"/>
        <w:bottom w:val="none" w:sz="0" w:space="0" w:color="auto"/>
        <w:right w:val="none" w:sz="0" w:space="0" w:color="auto"/>
      </w:divBdr>
    </w:div>
    <w:div w:id="2138140371">
      <w:bodyDiv w:val="1"/>
      <w:marLeft w:val="0"/>
      <w:marRight w:val="0"/>
      <w:marTop w:val="0"/>
      <w:marBottom w:val="0"/>
      <w:divBdr>
        <w:top w:val="none" w:sz="0" w:space="0" w:color="auto"/>
        <w:left w:val="none" w:sz="0" w:space="0" w:color="auto"/>
        <w:bottom w:val="none" w:sz="0" w:space="0" w:color="auto"/>
        <w:right w:val="none" w:sz="0" w:space="0" w:color="auto"/>
      </w:divBdr>
    </w:div>
    <w:div w:id="2141218055">
      <w:bodyDiv w:val="1"/>
      <w:marLeft w:val="0"/>
      <w:marRight w:val="0"/>
      <w:marTop w:val="0"/>
      <w:marBottom w:val="0"/>
      <w:divBdr>
        <w:top w:val="none" w:sz="0" w:space="0" w:color="auto"/>
        <w:left w:val="none" w:sz="0" w:space="0" w:color="auto"/>
        <w:bottom w:val="none" w:sz="0" w:space="0" w:color="auto"/>
        <w:right w:val="none" w:sz="0" w:space="0" w:color="auto"/>
      </w:divBdr>
    </w:div>
    <w:div w:id="2143957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0-0002-2395-2376" TargetMode="Externa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mailto:margarita.zaruma@unesum.edu.ec" TargetMode="External"/><Relationship Id="rId17" Type="http://schemas.openxmlformats.org/officeDocument/2006/relationships/hyperlink" Target="http://mqrinvestigar.com/" TargetMode="External"/><Relationship Id="rId25"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hyperlink" Target="https://orcid.org/0000-0002-8695-5005" TargetMode="External"/><Relationship Id="rId20" Type="http://schemas.openxmlformats.org/officeDocument/2006/relationships/diagramQuickStyle" Target="diagrams/quickStyle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105-0097" TargetMode="External"/><Relationship Id="rId24" Type="http://schemas.openxmlformats.org/officeDocument/2006/relationships/diagramLayout" Target="diagrams/layout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diagramData" Target="diagrams/data2.xm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sbeth.macias@unesum.edu.ec" TargetMode="External"/><Relationship Id="rId14" Type="http://schemas.openxmlformats.org/officeDocument/2006/relationships/hyperlink" Target="https://orcid.org/0009-0002-1557-1423" TargetMode="Externa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12050C-5A73-4ACF-930C-AB0755ED08E5}" type="doc">
      <dgm:prSet loTypeId="urn:microsoft.com/office/officeart/2005/8/layout/matrix1" loCatId="matrix" qsTypeId="urn:microsoft.com/office/officeart/2005/8/quickstyle/simple1" qsCatId="simple" csTypeId="urn:microsoft.com/office/officeart/2005/8/colors/accent0_1" csCatId="mainScheme" phldr="1"/>
      <dgm:spPr/>
      <dgm:t>
        <a:bodyPr/>
        <a:lstStyle/>
        <a:p>
          <a:endParaRPr lang="es-EC"/>
        </a:p>
      </dgm:t>
    </dgm:pt>
    <dgm:pt modelId="{F1D8686D-2CD4-4D3E-A2DD-2ABEFFAC2697}">
      <dgm:prSet phldrT="[Texto]" custT="1"/>
      <dgm:spPr/>
      <dgm:t>
        <a:bodyPr/>
        <a:lstStyle/>
        <a:p>
          <a:pPr algn="ctr"/>
          <a:r>
            <a:rPr lang="es-EC" sz="1000" b="1">
              <a:latin typeface="Times New Roman" panose="02020603050405020304" pitchFamily="18" charset="0"/>
              <a:cs typeface="Times New Roman" panose="02020603050405020304" pitchFamily="18" charset="0"/>
            </a:rPr>
            <a:t>Currículo financiero.</a:t>
          </a:r>
          <a:r>
            <a:rPr lang="es-EC" sz="1000">
              <a:latin typeface="Times New Roman" panose="02020603050405020304" pitchFamily="18" charset="0"/>
              <a:cs typeface="Times New Roman" panose="02020603050405020304" pitchFamily="18" charset="0"/>
            </a:rPr>
            <a:t>
45% de los programas educativos en Manabí tienen un enfoque teórico predominante, sin vinculación práctica con la realidad empresarial.</a:t>
          </a:r>
        </a:p>
      </dgm:t>
    </dgm:pt>
    <dgm:pt modelId="{26106F89-A321-4028-BD5F-E0DB5DEDF487}" type="parTrans" cxnId="{F8BCB795-6894-42DD-A792-59C813C4B8F3}">
      <dgm:prSet/>
      <dgm:spPr/>
      <dgm:t>
        <a:bodyPr/>
        <a:lstStyle/>
        <a:p>
          <a:pPr algn="ctr"/>
          <a:endParaRPr lang="es-EC" sz="1000">
            <a:latin typeface="Times New Roman" panose="02020603050405020304" pitchFamily="18" charset="0"/>
            <a:cs typeface="Times New Roman" panose="02020603050405020304" pitchFamily="18" charset="0"/>
          </a:endParaRPr>
        </a:p>
      </dgm:t>
    </dgm:pt>
    <dgm:pt modelId="{731F53A2-2DAA-4F37-BC00-87735170AA68}" type="sibTrans" cxnId="{F8BCB795-6894-42DD-A792-59C813C4B8F3}">
      <dgm:prSet/>
      <dgm:spPr/>
      <dgm:t>
        <a:bodyPr/>
        <a:lstStyle/>
        <a:p>
          <a:pPr algn="ctr"/>
          <a:endParaRPr lang="es-EC" sz="1000">
            <a:latin typeface="Times New Roman" panose="02020603050405020304" pitchFamily="18" charset="0"/>
            <a:cs typeface="Times New Roman" panose="02020603050405020304" pitchFamily="18" charset="0"/>
          </a:endParaRPr>
        </a:p>
      </dgm:t>
    </dgm:pt>
    <dgm:pt modelId="{99CF18B3-AB49-40D6-9E12-2CC2728FF2EB}">
      <dgm:prSet phldrT="[Texto]" custT="1"/>
      <dgm:spPr/>
      <dgm:t>
        <a:bodyPr/>
        <a:lstStyle/>
        <a:p>
          <a:pPr algn="ctr"/>
          <a:r>
            <a:rPr lang="es-EC" sz="1000" b="1">
              <a:latin typeface="Times New Roman" panose="02020603050405020304" pitchFamily="18" charset="0"/>
              <a:cs typeface="Times New Roman" panose="02020603050405020304" pitchFamily="18" charset="0"/>
            </a:rPr>
            <a:t>Métodos de enseñanza.</a:t>
          </a:r>
          <a:r>
            <a:rPr lang="es-EC" sz="1000">
              <a:latin typeface="Times New Roman" panose="02020603050405020304" pitchFamily="18" charset="0"/>
              <a:cs typeface="Times New Roman" panose="02020603050405020304" pitchFamily="18" charset="0"/>
            </a:rPr>
            <a:t>
40% de las instituciones han comenzado a incluir simulaciones o casos reales como parte del proceso educativo.</a:t>
          </a:r>
        </a:p>
      </dgm:t>
    </dgm:pt>
    <dgm:pt modelId="{18D5DAFA-2E6C-4210-BBA3-E64FD15BC915}" type="parTrans" cxnId="{1C72B1B5-5736-4546-B4A4-9372CB65511E}">
      <dgm:prSet/>
      <dgm:spPr/>
      <dgm:t>
        <a:bodyPr/>
        <a:lstStyle/>
        <a:p>
          <a:pPr algn="ctr"/>
          <a:endParaRPr lang="es-EC" sz="1000">
            <a:latin typeface="Times New Roman" panose="02020603050405020304" pitchFamily="18" charset="0"/>
            <a:cs typeface="Times New Roman" panose="02020603050405020304" pitchFamily="18" charset="0"/>
          </a:endParaRPr>
        </a:p>
      </dgm:t>
    </dgm:pt>
    <dgm:pt modelId="{3DFD7F6E-E96A-47F1-BEC6-A0A9547F4C5E}" type="sibTrans" cxnId="{1C72B1B5-5736-4546-B4A4-9372CB65511E}">
      <dgm:prSet/>
      <dgm:spPr/>
      <dgm:t>
        <a:bodyPr/>
        <a:lstStyle/>
        <a:p>
          <a:pPr algn="ctr"/>
          <a:endParaRPr lang="es-EC" sz="1000">
            <a:latin typeface="Times New Roman" panose="02020603050405020304" pitchFamily="18" charset="0"/>
            <a:cs typeface="Times New Roman" panose="02020603050405020304" pitchFamily="18" charset="0"/>
          </a:endParaRPr>
        </a:p>
      </dgm:t>
    </dgm:pt>
    <dgm:pt modelId="{A5301FA9-E927-4804-BA88-B13CEAB2EAF0}">
      <dgm:prSet phldrT="[Texto]" custT="1"/>
      <dgm:spPr/>
      <dgm:t>
        <a:bodyPr/>
        <a:lstStyle/>
        <a:p>
          <a:pPr algn="ctr"/>
          <a:r>
            <a:rPr lang="es-EC" sz="1000">
              <a:latin typeface="Times New Roman" panose="02020603050405020304" pitchFamily="18" charset="0"/>
              <a:cs typeface="Times New Roman" panose="02020603050405020304" pitchFamily="18" charset="0"/>
            </a:rPr>
            <a:t>Enseñanza financiera en Manabí</a:t>
          </a:r>
        </a:p>
      </dgm:t>
    </dgm:pt>
    <dgm:pt modelId="{A1099D06-E546-49E7-86A2-9ACF6FCB45BC}" type="sibTrans" cxnId="{6EA8C35B-9EEF-44DE-A3BB-6FE69ECEAAB7}">
      <dgm:prSet/>
      <dgm:spPr/>
      <dgm:t>
        <a:bodyPr/>
        <a:lstStyle/>
        <a:p>
          <a:pPr algn="ctr"/>
          <a:endParaRPr lang="es-EC" sz="1000">
            <a:latin typeface="Times New Roman" panose="02020603050405020304" pitchFamily="18" charset="0"/>
            <a:cs typeface="Times New Roman" panose="02020603050405020304" pitchFamily="18" charset="0"/>
          </a:endParaRPr>
        </a:p>
      </dgm:t>
    </dgm:pt>
    <dgm:pt modelId="{EFDAAD9E-7779-4A7D-AF30-251C8DAD770B}" type="parTrans" cxnId="{6EA8C35B-9EEF-44DE-A3BB-6FE69ECEAAB7}">
      <dgm:prSet/>
      <dgm:spPr/>
      <dgm:t>
        <a:bodyPr/>
        <a:lstStyle/>
        <a:p>
          <a:pPr algn="ctr"/>
          <a:endParaRPr lang="es-EC" sz="1000">
            <a:latin typeface="Times New Roman" panose="02020603050405020304" pitchFamily="18" charset="0"/>
            <a:cs typeface="Times New Roman" panose="02020603050405020304" pitchFamily="18" charset="0"/>
          </a:endParaRPr>
        </a:p>
      </dgm:t>
    </dgm:pt>
    <dgm:pt modelId="{F983FC8D-DFAE-49A7-88BD-90540F639998}">
      <dgm:prSet custT="1"/>
      <dgm:spPr/>
      <dgm:t>
        <a:bodyPr/>
        <a:lstStyle/>
        <a:p>
          <a:pPr algn="ctr"/>
          <a:r>
            <a:rPr lang="es-EC" sz="1000" b="1">
              <a:latin typeface="Times New Roman" panose="02020603050405020304" pitchFamily="18" charset="0"/>
              <a:cs typeface="Times New Roman" panose="02020603050405020304" pitchFamily="18" charset="0"/>
            </a:rPr>
            <a:t>Competencias clave.</a:t>
          </a:r>
          <a:r>
            <a:rPr lang="es-EC" sz="1000">
              <a:latin typeface="Times New Roman" panose="02020603050405020304" pitchFamily="18" charset="0"/>
              <a:cs typeface="Times New Roman" panose="02020603050405020304" pitchFamily="18" charset="0"/>
            </a:rPr>
            <a:t>
60% de los estudiantes carecen de habilidades financieras prácticas como planificación presupuestaria y gestión de créditos.</a:t>
          </a:r>
        </a:p>
      </dgm:t>
    </dgm:pt>
    <dgm:pt modelId="{5B1B89A3-0BDE-4DCC-B14A-ED6E551E4235}" type="parTrans" cxnId="{1FE79905-736A-45FB-BD1F-794AF7477EEA}">
      <dgm:prSet/>
      <dgm:spPr/>
      <dgm:t>
        <a:bodyPr/>
        <a:lstStyle/>
        <a:p>
          <a:pPr algn="ctr"/>
          <a:endParaRPr lang="es-EC"/>
        </a:p>
      </dgm:t>
    </dgm:pt>
    <dgm:pt modelId="{F690A0B3-8B96-4E76-8D8A-958086E00B48}" type="sibTrans" cxnId="{1FE79905-736A-45FB-BD1F-794AF7477EEA}">
      <dgm:prSet/>
      <dgm:spPr/>
      <dgm:t>
        <a:bodyPr/>
        <a:lstStyle/>
        <a:p>
          <a:pPr algn="ctr"/>
          <a:endParaRPr lang="es-EC"/>
        </a:p>
      </dgm:t>
    </dgm:pt>
    <dgm:pt modelId="{4B7EE8F7-3624-4004-B6EF-34870BBFBCC6}">
      <dgm:prSet custT="1"/>
      <dgm:spPr/>
      <dgm:t>
        <a:bodyPr/>
        <a:lstStyle/>
        <a:p>
          <a:pPr algn="ctr"/>
          <a:r>
            <a:rPr lang="es-EC" sz="1000" b="1">
              <a:latin typeface="Times New Roman" panose="02020603050405020304" pitchFamily="18" charset="0"/>
              <a:cs typeface="Times New Roman" panose="02020603050405020304" pitchFamily="18" charset="0"/>
            </a:rPr>
            <a:t>Uso de tecnología.</a:t>
          </a:r>
          <a:r>
            <a:rPr lang="es-EC" sz="1000">
              <a:latin typeface="Times New Roman" panose="02020603050405020304" pitchFamily="18" charset="0"/>
              <a:cs typeface="Times New Roman" panose="02020603050405020304" pitchFamily="18" charset="0"/>
            </a:rPr>
            <a:t>
Solo el 35% de los programas educativos en Manabí incluyen herramientas tecnológicas para la enseñanza financiera.</a:t>
          </a:r>
        </a:p>
      </dgm:t>
    </dgm:pt>
    <dgm:pt modelId="{4438925C-416B-453B-9648-E8711FFD5B1C}" type="parTrans" cxnId="{9F663CA2-8EC4-415B-9C79-045A1D2A141E}">
      <dgm:prSet/>
      <dgm:spPr/>
      <dgm:t>
        <a:bodyPr/>
        <a:lstStyle/>
        <a:p>
          <a:pPr algn="ctr"/>
          <a:endParaRPr lang="es-EC"/>
        </a:p>
      </dgm:t>
    </dgm:pt>
    <dgm:pt modelId="{940791FE-516C-40F5-8BE5-A651A0C63D0E}" type="sibTrans" cxnId="{9F663CA2-8EC4-415B-9C79-045A1D2A141E}">
      <dgm:prSet/>
      <dgm:spPr/>
      <dgm:t>
        <a:bodyPr/>
        <a:lstStyle/>
        <a:p>
          <a:pPr algn="ctr"/>
          <a:endParaRPr lang="es-EC"/>
        </a:p>
      </dgm:t>
    </dgm:pt>
    <dgm:pt modelId="{F3434D70-6BCE-4B1C-8C24-AC58967E8927}" type="pres">
      <dgm:prSet presAssocID="{3512050C-5A73-4ACF-930C-AB0755ED08E5}" presName="diagram" presStyleCnt="0">
        <dgm:presLayoutVars>
          <dgm:chMax val="1"/>
          <dgm:dir/>
          <dgm:animLvl val="ctr"/>
          <dgm:resizeHandles val="exact"/>
        </dgm:presLayoutVars>
      </dgm:prSet>
      <dgm:spPr/>
    </dgm:pt>
    <dgm:pt modelId="{09834DF8-E4EE-4DBB-B86C-C0B353B8E2CC}" type="pres">
      <dgm:prSet presAssocID="{3512050C-5A73-4ACF-930C-AB0755ED08E5}" presName="matrix" presStyleCnt="0"/>
      <dgm:spPr/>
    </dgm:pt>
    <dgm:pt modelId="{32011A38-C539-4599-8A36-C3BF88F550E3}" type="pres">
      <dgm:prSet presAssocID="{3512050C-5A73-4ACF-930C-AB0755ED08E5}" presName="tile1" presStyleLbl="node1" presStyleIdx="0" presStyleCnt="4"/>
      <dgm:spPr/>
    </dgm:pt>
    <dgm:pt modelId="{16E60C80-0255-4C78-B413-65F8652374C9}" type="pres">
      <dgm:prSet presAssocID="{3512050C-5A73-4ACF-930C-AB0755ED08E5}" presName="tile1text" presStyleLbl="node1" presStyleIdx="0" presStyleCnt="4">
        <dgm:presLayoutVars>
          <dgm:chMax val="0"/>
          <dgm:chPref val="0"/>
          <dgm:bulletEnabled val="1"/>
        </dgm:presLayoutVars>
      </dgm:prSet>
      <dgm:spPr/>
    </dgm:pt>
    <dgm:pt modelId="{6108A71C-30E8-4D87-B7FC-669097E4D626}" type="pres">
      <dgm:prSet presAssocID="{3512050C-5A73-4ACF-930C-AB0755ED08E5}" presName="tile2" presStyleLbl="node1" presStyleIdx="1" presStyleCnt="4"/>
      <dgm:spPr/>
    </dgm:pt>
    <dgm:pt modelId="{16EF207A-A02A-4C8D-B3E7-5456BFED87A4}" type="pres">
      <dgm:prSet presAssocID="{3512050C-5A73-4ACF-930C-AB0755ED08E5}" presName="tile2text" presStyleLbl="node1" presStyleIdx="1" presStyleCnt="4">
        <dgm:presLayoutVars>
          <dgm:chMax val="0"/>
          <dgm:chPref val="0"/>
          <dgm:bulletEnabled val="1"/>
        </dgm:presLayoutVars>
      </dgm:prSet>
      <dgm:spPr/>
    </dgm:pt>
    <dgm:pt modelId="{74A9A948-FD67-4C2B-A4A8-7EEEEFA56FB9}" type="pres">
      <dgm:prSet presAssocID="{3512050C-5A73-4ACF-930C-AB0755ED08E5}" presName="tile3" presStyleLbl="node1" presStyleIdx="2" presStyleCnt="4"/>
      <dgm:spPr/>
    </dgm:pt>
    <dgm:pt modelId="{E2E9F183-C59D-4513-B53B-451140EF01CC}" type="pres">
      <dgm:prSet presAssocID="{3512050C-5A73-4ACF-930C-AB0755ED08E5}" presName="tile3text" presStyleLbl="node1" presStyleIdx="2" presStyleCnt="4">
        <dgm:presLayoutVars>
          <dgm:chMax val="0"/>
          <dgm:chPref val="0"/>
          <dgm:bulletEnabled val="1"/>
        </dgm:presLayoutVars>
      </dgm:prSet>
      <dgm:spPr/>
    </dgm:pt>
    <dgm:pt modelId="{157C4DD6-8D8B-40FD-9441-2145BE22F3E2}" type="pres">
      <dgm:prSet presAssocID="{3512050C-5A73-4ACF-930C-AB0755ED08E5}" presName="tile4" presStyleLbl="node1" presStyleIdx="3" presStyleCnt="4"/>
      <dgm:spPr/>
    </dgm:pt>
    <dgm:pt modelId="{326C9D66-AB08-4D37-BF18-6B5277B11F3F}" type="pres">
      <dgm:prSet presAssocID="{3512050C-5A73-4ACF-930C-AB0755ED08E5}" presName="tile4text" presStyleLbl="node1" presStyleIdx="3" presStyleCnt="4">
        <dgm:presLayoutVars>
          <dgm:chMax val="0"/>
          <dgm:chPref val="0"/>
          <dgm:bulletEnabled val="1"/>
        </dgm:presLayoutVars>
      </dgm:prSet>
      <dgm:spPr/>
    </dgm:pt>
    <dgm:pt modelId="{452998F5-6AFC-4605-83B7-D14F586A0491}" type="pres">
      <dgm:prSet presAssocID="{3512050C-5A73-4ACF-930C-AB0755ED08E5}" presName="centerTile" presStyleLbl="fgShp" presStyleIdx="0" presStyleCnt="1">
        <dgm:presLayoutVars>
          <dgm:chMax val="0"/>
          <dgm:chPref val="0"/>
        </dgm:presLayoutVars>
      </dgm:prSet>
      <dgm:spPr/>
    </dgm:pt>
  </dgm:ptLst>
  <dgm:cxnLst>
    <dgm:cxn modelId="{1FE79905-736A-45FB-BD1F-794AF7477EEA}" srcId="{A5301FA9-E927-4804-BA88-B13CEAB2EAF0}" destId="{F983FC8D-DFAE-49A7-88BD-90540F639998}" srcOrd="1" destOrd="0" parTransId="{5B1B89A3-0BDE-4DCC-B14A-ED6E551E4235}" sibTransId="{F690A0B3-8B96-4E76-8D8A-958086E00B48}"/>
    <dgm:cxn modelId="{7DF4DB08-D47B-4940-AD44-50BBCE575FD2}" type="presOf" srcId="{F983FC8D-DFAE-49A7-88BD-90540F639998}" destId="{16EF207A-A02A-4C8D-B3E7-5456BFED87A4}" srcOrd="1" destOrd="0" presId="urn:microsoft.com/office/officeart/2005/8/layout/matrix1"/>
    <dgm:cxn modelId="{03652209-932D-4970-8E6F-5B08636CD208}" type="presOf" srcId="{A5301FA9-E927-4804-BA88-B13CEAB2EAF0}" destId="{452998F5-6AFC-4605-83B7-D14F586A0491}" srcOrd="0" destOrd="0" presId="urn:microsoft.com/office/officeart/2005/8/layout/matrix1"/>
    <dgm:cxn modelId="{8B15AE3B-EDA7-4E0B-9F97-ADB7F06FDD79}" type="presOf" srcId="{4B7EE8F7-3624-4004-B6EF-34870BBFBCC6}" destId="{326C9D66-AB08-4D37-BF18-6B5277B11F3F}" srcOrd="1" destOrd="0" presId="urn:microsoft.com/office/officeart/2005/8/layout/matrix1"/>
    <dgm:cxn modelId="{6EA8C35B-9EEF-44DE-A3BB-6FE69ECEAAB7}" srcId="{3512050C-5A73-4ACF-930C-AB0755ED08E5}" destId="{A5301FA9-E927-4804-BA88-B13CEAB2EAF0}" srcOrd="0" destOrd="0" parTransId="{EFDAAD9E-7779-4A7D-AF30-251C8DAD770B}" sibTransId="{A1099D06-E546-49E7-86A2-9ACF6FCB45BC}"/>
    <dgm:cxn modelId="{D732B466-2565-4D55-8850-82DACA62A26F}" type="presOf" srcId="{F1D8686D-2CD4-4D3E-A2DD-2ABEFFAC2697}" destId="{16E60C80-0255-4C78-B413-65F8652374C9}" srcOrd="1" destOrd="0" presId="urn:microsoft.com/office/officeart/2005/8/layout/matrix1"/>
    <dgm:cxn modelId="{57BA8C50-C618-41AF-B7CF-666C28607014}" type="presOf" srcId="{F1D8686D-2CD4-4D3E-A2DD-2ABEFFAC2697}" destId="{32011A38-C539-4599-8A36-C3BF88F550E3}" srcOrd="0" destOrd="0" presId="urn:microsoft.com/office/officeart/2005/8/layout/matrix1"/>
    <dgm:cxn modelId="{F5820B58-AFBC-4798-839F-C66D9367C04F}" type="presOf" srcId="{3512050C-5A73-4ACF-930C-AB0755ED08E5}" destId="{F3434D70-6BCE-4B1C-8C24-AC58967E8927}" srcOrd="0" destOrd="0" presId="urn:microsoft.com/office/officeart/2005/8/layout/matrix1"/>
    <dgm:cxn modelId="{F8727E85-2C86-44DE-BD60-994EDDAD258E}" type="presOf" srcId="{99CF18B3-AB49-40D6-9E12-2CC2728FF2EB}" destId="{E2E9F183-C59D-4513-B53B-451140EF01CC}" srcOrd="1" destOrd="0" presId="urn:microsoft.com/office/officeart/2005/8/layout/matrix1"/>
    <dgm:cxn modelId="{13DE848D-6EDE-4782-8BF1-BD94B1BD588C}" type="presOf" srcId="{4B7EE8F7-3624-4004-B6EF-34870BBFBCC6}" destId="{157C4DD6-8D8B-40FD-9441-2145BE22F3E2}" srcOrd="0" destOrd="0" presId="urn:microsoft.com/office/officeart/2005/8/layout/matrix1"/>
    <dgm:cxn modelId="{92C0ED8F-4874-45E7-93DB-E6228AFB6716}" type="presOf" srcId="{99CF18B3-AB49-40D6-9E12-2CC2728FF2EB}" destId="{74A9A948-FD67-4C2B-A4A8-7EEEEFA56FB9}" srcOrd="0" destOrd="0" presId="urn:microsoft.com/office/officeart/2005/8/layout/matrix1"/>
    <dgm:cxn modelId="{F8BCB795-6894-42DD-A792-59C813C4B8F3}" srcId="{A5301FA9-E927-4804-BA88-B13CEAB2EAF0}" destId="{F1D8686D-2CD4-4D3E-A2DD-2ABEFFAC2697}" srcOrd="0" destOrd="0" parTransId="{26106F89-A321-4028-BD5F-E0DB5DEDF487}" sibTransId="{731F53A2-2DAA-4F37-BC00-87735170AA68}"/>
    <dgm:cxn modelId="{9F663CA2-8EC4-415B-9C79-045A1D2A141E}" srcId="{A5301FA9-E927-4804-BA88-B13CEAB2EAF0}" destId="{4B7EE8F7-3624-4004-B6EF-34870BBFBCC6}" srcOrd="3" destOrd="0" parTransId="{4438925C-416B-453B-9648-E8711FFD5B1C}" sibTransId="{940791FE-516C-40F5-8BE5-A651A0C63D0E}"/>
    <dgm:cxn modelId="{1C72B1B5-5736-4546-B4A4-9372CB65511E}" srcId="{A5301FA9-E927-4804-BA88-B13CEAB2EAF0}" destId="{99CF18B3-AB49-40D6-9E12-2CC2728FF2EB}" srcOrd="2" destOrd="0" parTransId="{18D5DAFA-2E6C-4210-BBA3-E64FD15BC915}" sibTransId="{3DFD7F6E-E96A-47F1-BEC6-A0A9547F4C5E}"/>
    <dgm:cxn modelId="{5AF609D6-6F2F-49C3-9977-B80271D06499}" type="presOf" srcId="{F983FC8D-DFAE-49A7-88BD-90540F639998}" destId="{6108A71C-30E8-4D87-B7FC-669097E4D626}" srcOrd="0" destOrd="0" presId="urn:microsoft.com/office/officeart/2005/8/layout/matrix1"/>
    <dgm:cxn modelId="{3CD0F7BF-423E-4667-A3EE-BDFAACA98742}" type="presParOf" srcId="{F3434D70-6BCE-4B1C-8C24-AC58967E8927}" destId="{09834DF8-E4EE-4DBB-B86C-C0B353B8E2CC}" srcOrd="0" destOrd="0" presId="urn:microsoft.com/office/officeart/2005/8/layout/matrix1"/>
    <dgm:cxn modelId="{184E91D8-989E-4C29-89C9-B998237A3A99}" type="presParOf" srcId="{09834DF8-E4EE-4DBB-B86C-C0B353B8E2CC}" destId="{32011A38-C539-4599-8A36-C3BF88F550E3}" srcOrd="0" destOrd="0" presId="urn:microsoft.com/office/officeart/2005/8/layout/matrix1"/>
    <dgm:cxn modelId="{F5FF208D-1E99-497D-823F-D2F6A6EA0CF1}" type="presParOf" srcId="{09834DF8-E4EE-4DBB-B86C-C0B353B8E2CC}" destId="{16E60C80-0255-4C78-B413-65F8652374C9}" srcOrd="1" destOrd="0" presId="urn:microsoft.com/office/officeart/2005/8/layout/matrix1"/>
    <dgm:cxn modelId="{CFB7DBB2-578E-4014-93F8-250011DD5D08}" type="presParOf" srcId="{09834DF8-E4EE-4DBB-B86C-C0B353B8E2CC}" destId="{6108A71C-30E8-4D87-B7FC-669097E4D626}" srcOrd="2" destOrd="0" presId="urn:microsoft.com/office/officeart/2005/8/layout/matrix1"/>
    <dgm:cxn modelId="{4FF48473-39F2-446B-8D66-0A63C5C04F22}" type="presParOf" srcId="{09834DF8-E4EE-4DBB-B86C-C0B353B8E2CC}" destId="{16EF207A-A02A-4C8D-B3E7-5456BFED87A4}" srcOrd="3" destOrd="0" presId="urn:microsoft.com/office/officeart/2005/8/layout/matrix1"/>
    <dgm:cxn modelId="{766ECED0-09C0-4929-AE70-012FE0AB35BF}" type="presParOf" srcId="{09834DF8-E4EE-4DBB-B86C-C0B353B8E2CC}" destId="{74A9A948-FD67-4C2B-A4A8-7EEEEFA56FB9}" srcOrd="4" destOrd="0" presId="urn:microsoft.com/office/officeart/2005/8/layout/matrix1"/>
    <dgm:cxn modelId="{93F7A81F-C5DB-4B4C-9883-4C36D148EFE1}" type="presParOf" srcId="{09834DF8-E4EE-4DBB-B86C-C0B353B8E2CC}" destId="{E2E9F183-C59D-4513-B53B-451140EF01CC}" srcOrd="5" destOrd="0" presId="urn:microsoft.com/office/officeart/2005/8/layout/matrix1"/>
    <dgm:cxn modelId="{51204537-02B2-4168-970E-B5A3E155341B}" type="presParOf" srcId="{09834DF8-E4EE-4DBB-B86C-C0B353B8E2CC}" destId="{157C4DD6-8D8B-40FD-9441-2145BE22F3E2}" srcOrd="6" destOrd="0" presId="urn:microsoft.com/office/officeart/2005/8/layout/matrix1"/>
    <dgm:cxn modelId="{184B13A4-D63D-4234-AFC3-01A934FDF74B}" type="presParOf" srcId="{09834DF8-E4EE-4DBB-B86C-C0B353B8E2CC}" destId="{326C9D66-AB08-4D37-BF18-6B5277B11F3F}" srcOrd="7" destOrd="0" presId="urn:microsoft.com/office/officeart/2005/8/layout/matrix1"/>
    <dgm:cxn modelId="{88AEA4C6-D762-4548-A683-A76028289524}" type="presParOf" srcId="{F3434D70-6BCE-4B1C-8C24-AC58967E8927}" destId="{452998F5-6AFC-4605-83B7-D14F586A0491}" srcOrd="1" destOrd="0" presId="urn:microsoft.com/office/officeart/2005/8/layout/matrix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12050C-5A73-4ACF-930C-AB0755ED08E5}" type="doc">
      <dgm:prSet loTypeId="urn:microsoft.com/office/officeart/2005/8/layout/matrix3" loCatId="matrix" qsTypeId="urn:microsoft.com/office/officeart/2005/8/quickstyle/simple1" qsCatId="simple" csTypeId="urn:microsoft.com/office/officeart/2005/8/colors/accent0_1" csCatId="mainScheme" phldr="1"/>
      <dgm:spPr/>
      <dgm:t>
        <a:bodyPr/>
        <a:lstStyle/>
        <a:p>
          <a:endParaRPr lang="es-EC"/>
        </a:p>
      </dgm:t>
    </dgm:pt>
    <dgm:pt modelId="{CB54A19A-1BC5-4BCC-975F-42ED541A51E8}">
      <dgm:prSet phldrT="[Texto]" custT="1"/>
      <dgm:spPr/>
      <dgm:t>
        <a:bodyPr/>
        <a:lstStyle/>
        <a:p>
          <a:r>
            <a:rPr lang="es-EC" sz="1000">
              <a:latin typeface="Times New Roman" panose="02020603050405020304" pitchFamily="18" charset="0"/>
              <a:cs typeface="Times New Roman" panose="02020603050405020304" pitchFamily="18" charset="0"/>
            </a:rPr>
            <a:t>Un 50% de los estudiantes muestra una baja motivación para participar activamente en programas financieros empresariales.</a:t>
          </a:r>
        </a:p>
      </dgm:t>
    </dgm:pt>
    <dgm:pt modelId="{257DA20F-0039-4363-A7B0-14FD159FB6EE}" type="parTrans" cxnId="{85665AB8-4E0A-4220-BB5D-D1B057290A62}">
      <dgm:prSet/>
      <dgm:spPr/>
      <dgm:t>
        <a:bodyPr/>
        <a:lstStyle/>
        <a:p>
          <a:endParaRPr lang="es-EC" sz="1000">
            <a:latin typeface="Times New Roman" panose="02020603050405020304" pitchFamily="18" charset="0"/>
            <a:cs typeface="Times New Roman" panose="02020603050405020304" pitchFamily="18" charset="0"/>
          </a:endParaRPr>
        </a:p>
      </dgm:t>
    </dgm:pt>
    <dgm:pt modelId="{23D7EFB1-46B7-4299-8E6D-26DA216F3230}" type="sibTrans" cxnId="{85665AB8-4E0A-4220-BB5D-D1B057290A62}">
      <dgm:prSet/>
      <dgm:spPr/>
      <dgm:t>
        <a:bodyPr/>
        <a:lstStyle/>
        <a:p>
          <a:endParaRPr lang="es-EC" sz="1000">
            <a:latin typeface="Times New Roman" panose="02020603050405020304" pitchFamily="18" charset="0"/>
            <a:cs typeface="Times New Roman" panose="02020603050405020304" pitchFamily="18" charset="0"/>
          </a:endParaRPr>
        </a:p>
      </dgm:t>
    </dgm:pt>
    <dgm:pt modelId="{D6F0366D-C71B-40B8-89E7-C820C4FCF30C}">
      <dgm:prSet phldrT="[Texto]" custT="1"/>
      <dgm:spPr/>
      <dgm:t>
        <a:bodyPr/>
        <a:lstStyle/>
        <a:p>
          <a:r>
            <a:rPr lang="es-EC" sz="1000">
              <a:latin typeface="Times New Roman" panose="02020603050405020304" pitchFamily="18" charset="0"/>
              <a:cs typeface="Times New Roman" panose="02020603050405020304" pitchFamily="18" charset="0"/>
            </a:rPr>
            <a:t>El 70% de los encuestados considera que el entorno económico desfavorable en Manabí limita la efectividad de la educación financiera.</a:t>
          </a:r>
        </a:p>
      </dgm:t>
    </dgm:pt>
    <dgm:pt modelId="{4A9B86B7-4DA8-4B93-9F83-4FE477D894E9}" type="parTrans" cxnId="{E2F1D77A-29F6-4D09-8B57-50C35B0241EB}">
      <dgm:prSet/>
      <dgm:spPr/>
      <dgm:t>
        <a:bodyPr/>
        <a:lstStyle/>
        <a:p>
          <a:endParaRPr lang="es-EC" sz="1000">
            <a:latin typeface="Times New Roman" panose="02020603050405020304" pitchFamily="18" charset="0"/>
            <a:cs typeface="Times New Roman" panose="02020603050405020304" pitchFamily="18" charset="0"/>
          </a:endParaRPr>
        </a:p>
      </dgm:t>
    </dgm:pt>
    <dgm:pt modelId="{AB5EB5A4-2140-48C0-81B8-CAA0EBDBAB56}" type="sibTrans" cxnId="{E2F1D77A-29F6-4D09-8B57-50C35B0241EB}">
      <dgm:prSet/>
      <dgm:spPr/>
      <dgm:t>
        <a:bodyPr/>
        <a:lstStyle/>
        <a:p>
          <a:endParaRPr lang="es-EC" sz="1000">
            <a:latin typeface="Times New Roman" panose="02020603050405020304" pitchFamily="18" charset="0"/>
            <a:cs typeface="Times New Roman" panose="02020603050405020304" pitchFamily="18" charset="0"/>
          </a:endParaRPr>
        </a:p>
      </dgm:t>
    </dgm:pt>
    <dgm:pt modelId="{35997431-89E8-4A9D-93F3-8FEC2670A102}">
      <dgm:prSet phldrT="[Texto]" custT="1"/>
      <dgm:spPr/>
      <dgm:t>
        <a:bodyPr/>
        <a:lstStyle/>
        <a:p>
          <a:r>
            <a:rPr lang="es-EC" sz="1000">
              <a:latin typeface="Times New Roman" panose="02020603050405020304" pitchFamily="18" charset="0"/>
              <a:cs typeface="Times New Roman" panose="02020603050405020304" pitchFamily="18" charset="0"/>
            </a:rPr>
            <a:t>El 65% de los docentes reconocen que la integración de tecnologías podría mejorar la calidad del aprendizaje, pero requiere mayor inversión.</a:t>
          </a:r>
        </a:p>
      </dgm:t>
    </dgm:pt>
    <dgm:pt modelId="{9249FC80-4708-4238-9BFD-D7D7B5B0A76F}" type="parTrans" cxnId="{1BA2205E-23DF-4576-BAE7-7FE3DE2D280D}">
      <dgm:prSet/>
      <dgm:spPr/>
      <dgm:t>
        <a:bodyPr/>
        <a:lstStyle/>
        <a:p>
          <a:endParaRPr lang="es-EC" sz="1000">
            <a:latin typeface="Times New Roman" panose="02020603050405020304" pitchFamily="18" charset="0"/>
            <a:cs typeface="Times New Roman" panose="02020603050405020304" pitchFamily="18" charset="0"/>
          </a:endParaRPr>
        </a:p>
      </dgm:t>
    </dgm:pt>
    <dgm:pt modelId="{427C5E74-217F-47C1-8FDB-7DD21D455138}" type="sibTrans" cxnId="{1BA2205E-23DF-4576-BAE7-7FE3DE2D280D}">
      <dgm:prSet/>
      <dgm:spPr/>
      <dgm:t>
        <a:bodyPr/>
        <a:lstStyle/>
        <a:p>
          <a:endParaRPr lang="es-EC" sz="1000">
            <a:latin typeface="Times New Roman" panose="02020603050405020304" pitchFamily="18" charset="0"/>
            <a:cs typeface="Times New Roman" panose="02020603050405020304" pitchFamily="18" charset="0"/>
          </a:endParaRPr>
        </a:p>
      </dgm:t>
    </dgm:pt>
    <dgm:pt modelId="{DA5A3D66-A7A3-41C9-AF59-B8FF4C69CD2E}">
      <dgm:prSet custT="1"/>
      <dgm:spPr/>
      <dgm:t>
        <a:bodyPr/>
        <a:lstStyle/>
        <a:p>
          <a:r>
            <a:rPr lang="es-EC" sz="1000">
              <a:latin typeface="Times New Roman" panose="02020603050405020304" pitchFamily="18" charset="0"/>
              <a:cs typeface="Times New Roman" panose="02020603050405020304" pitchFamily="18" charset="0"/>
            </a:rPr>
            <a:t>El 55% de las instituciones educativas enfrentan restricciones financieras que limitan la implementación de tecnologías educativas.</a:t>
          </a:r>
        </a:p>
      </dgm:t>
    </dgm:pt>
    <dgm:pt modelId="{D112ABA2-5372-4F6A-A27F-929F58E9DDE9}" type="parTrans" cxnId="{984612E2-E86B-41ED-8E06-879C4C120FE6}">
      <dgm:prSet/>
      <dgm:spPr/>
      <dgm:t>
        <a:bodyPr/>
        <a:lstStyle/>
        <a:p>
          <a:endParaRPr lang="es-EC"/>
        </a:p>
      </dgm:t>
    </dgm:pt>
    <dgm:pt modelId="{5D2C81FB-AB4F-4363-8D75-1818B53580F6}" type="sibTrans" cxnId="{984612E2-E86B-41ED-8E06-879C4C120FE6}">
      <dgm:prSet/>
      <dgm:spPr/>
      <dgm:t>
        <a:bodyPr/>
        <a:lstStyle/>
        <a:p>
          <a:endParaRPr lang="es-EC"/>
        </a:p>
      </dgm:t>
    </dgm:pt>
    <dgm:pt modelId="{67898699-CE20-4C1C-846D-F7BE347BE8DE}" type="pres">
      <dgm:prSet presAssocID="{3512050C-5A73-4ACF-930C-AB0755ED08E5}" presName="matrix" presStyleCnt="0">
        <dgm:presLayoutVars>
          <dgm:chMax val="1"/>
          <dgm:dir/>
          <dgm:resizeHandles val="exact"/>
        </dgm:presLayoutVars>
      </dgm:prSet>
      <dgm:spPr/>
    </dgm:pt>
    <dgm:pt modelId="{25BE570E-B905-4928-93BC-CA0F1649D82C}" type="pres">
      <dgm:prSet presAssocID="{3512050C-5A73-4ACF-930C-AB0755ED08E5}" presName="diamond" presStyleLbl="bgShp" presStyleIdx="0" presStyleCnt="1"/>
      <dgm:spPr/>
    </dgm:pt>
    <dgm:pt modelId="{C67E07CB-AFBF-4593-B8C9-4A76C578FE16}" type="pres">
      <dgm:prSet presAssocID="{3512050C-5A73-4ACF-930C-AB0755ED08E5}" presName="quad1" presStyleLbl="node1" presStyleIdx="0" presStyleCnt="4">
        <dgm:presLayoutVars>
          <dgm:chMax val="0"/>
          <dgm:chPref val="0"/>
          <dgm:bulletEnabled val="1"/>
        </dgm:presLayoutVars>
      </dgm:prSet>
      <dgm:spPr/>
    </dgm:pt>
    <dgm:pt modelId="{416201B6-49D9-48B6-8BBF-129F682B5126}" type="pres">
      <dgm:prSet presAssocID="{3512050C-5A73-4ACF-930C-AB0755ED08E5}" presName="quad2" presStyleLbl="node1" presStyleIdx="1" presStyleCnt="4">
        <dgm:presLayoutVars>
          <dgm:chMax val="0"/>
          <dgm:chPref val="0"/>
          <dgm:bulletEnabled val="1"/>
        </dgm:presLayoutVars>
      </dgm:prSet>
      <dgm:spPr/>
    </dgm:pt>
    <dgm:pt modelId="{3E188416-8DD7-4499-B592-3537AEAC7D90}" type="pres">
      <dgm:prSet presAssocID="{3512050C-5A73-4ACF-930C-AB0755ED08E5}" presName="quad3" presStyleLbl="node1" presStyleIdx="2" presStyleCnt="4">
        <dgm:presLayoutVars>
          <dgm:chMax val="0"/>
          <dgm:chPref val="0"/>
          <dgm:bulletEnabled val="1"/>
        </dgm:presLayoutVars>
      </dgm:prSet>
      <dgm:spPr/>
    </dgm:pt>
    <dgm:pt modelId="{9A90BA9C-02FC-4CA2-94C2-FF698E92C659}" type="pres">
      <dgm:prSet presAssocID="{3512050C-5A73-4ACF-930C-AB0755ED08E5}" presName="quad4" presStyleLbl="node1" presStyleIdx="3" presStyleCnt="4">
        <dgm:presLayoutVars>
          <dgm:chMax val="0"/>
          <dgm:chPref val="0"/>
          <dgm:bulletEnabled val="1"/>
        </dgm:presLayoutVars>
      </dgm:prSet>
      <dgm:spPr/>
    </dgm:pt>
  </dgm:ptLst>
  <dgm:cxnLst>
    <dgm:cxn modelId="{B11F4E18-0582-4A39-9056-A22EC949E6BF}" type="presOf" srcId="{DA5A3D66-A7A3-41C9-AF59-B8FF4C69CD2E}" destId="{C67E07CB-AFBF-4593-B8C9-4A76C578FE16}" srcOrd="0" destOrd="0" presId="urn:microsoft.com/office/officeart/2005/8/layout/matrix3"/>
    <dgm:cxn modelId="{AABF1131-C0C8-47F0-BB64-D76B744BFCD8}" type="presOf" srcId="{CB54A19A-1BC5-4BCC-975F-42ED541A51E8}" destId="{416201B6-49D9-48B6-8BBF-129F682B5126}" srcOrd="0" destOrd="0" presId="urn:microsoft.com/office/officeart/2005/8/layout/matrix3"/>
    <dgm:cxn modelId="{1BA2205E-23DF-4576-BAE7-7FE3DE2D280D}" srcId="{3512050C-5A73-4ACF-930C-AB0755ED08E5}" destId="{35997431-89E8-4A9D-93F3-8FEC2670A102}" srcOrd="3" destOrd="0" parTransId="{9249FC80-4708-4238-9BFD-D7D7B5B0A76F}" sibTransId="{427C5E74-217F-47C1-8FDB-7DD21D455138}"/>
    <dgm:cxn modelId="{E2F1D77A-29F6-4D09-8B57-50C35B0241EB}" srcId="{3512050C-5A73-4ACF-930C-AB0755ED08E5}" destId="{D6F0366D-C71B-40B8-89E7-C820C4FCF30C}" srcOrd="2" destOrd="0" parTransId="{4A9B86B7-4DA8-4B93-9F83-4FE477D894E9}" sibTransId="{AB5EB5A4-2140-48C0-81B8-CAA0EBDBAB56}"/>
    <dgm:cxn modelId="{38FD6DA6-3241-4D1A-9443-87F90739B6C3}" type="presOf" srcId="{3512050C-5A73-4ACF-930C-AB0755ED08E5}" destId="{67898699-CE20-4C1C-846D-F7BE347BE8DE}" srcOrd="0" destOrd="0" presId="urn:microsoft.com/office/officeart/2005/8/layout/matrix3"/>
    <dgm:cxn modelId="{85665AB8-4E0A-4220-BB5D-D1B057290A62}" srcId="{3512050C-5A73-4ACF-930C-AB0755ED08E5}" destId="{CB54A19A-1BC5-4BCC-975F-42ED541A51E8}" srcOrd="1" destOrd="0" parTransId="{257DA20F-0039-4363-A7B0-14FD159FB6EE}" sibTransId="{23D7EFB1-46B7-4299-8E6D-26DA216F3230}"/>
    <dgm:cxn modelId="{1FCB12BE-43BE-45AA-9CD3-BE35437A7F1A}" type="presOf" srcId="{D6F0366D-C71B-40B8-89E7-C820C4FCF30C}" destId="{3E188416-8DD7-4499-B592-3537AEAC7D90}" srcOrd="0" destOrd="0" presId="urn:microsoft.com/office/officeart/2005/8/layout/matrix3"/>
    <dgm:cxn modelId="{984612E2-E86B-41ED-8E06-879C4C120FE6}" srcId="{3512050C-5A73-4ACF-930C-AB0755ED08E5}" destId="{DA5A3D66-A7A3-41C9-AF59-B8FF4C69CD2E}" srcOrd="0" destOrd="0" parTransId="{D112ABA2-5372-4F6A-A27F-929F58E9DDE9}" sibTransId="{5D2C81FB-AB4F-4363-8D75-1818B53580F6}"/>
    <dgm:cxn modelId="{748DB4FB-3C18-4247-8366-EE60DD1B1BAC}" type="presOf" srcId="{35997431-89E8-4A9D-93F3-8FEC2670A102}" destId="{9A90BA9C-02FC-4CA2-94C2-FF698E92C659}" srcOrd="0" destOrd="0" presId="urn:microsoft.com/office/officeart/2005/8/layout/matrix3"/>
    <dgm:cxn modelId="{88C608DA-A74D-4E10-84AA-FC7ECAFE248B}" type="presParOf" srcId="{67898699-CE20-4C1C-846D-F7BE347BE8DE}" destId="{25BE570E-B905-4928-93BC-CA0F1649D82C}" srcOrd="0" destOrd="0" presId="urn:microsoft.com/office/officeart/2005/8/layout/matrix3"/>
    <dgm:cxn modelId="{60EB65A9-D62D-49F4-B720-C6940E454FD7}" type="presParOf" srcId="{67898699-CE20-4C1C-846D-F7BE347BE8DE}" destId="{C67E07CB-AFBF-4593-B8C9-4A76C578FE16}" srcOrd="1" destOrd="0" presId="urn:microsoft.com/office/officeart/2005/8/layout/matrix3"/>
    <dgm:cxn modelId="{A24FC8FF-EA50-4DDB-90D6-CBE2E90490DF}" type="presParOf" srcId="{67898699-CE20-4C1C-846D-F7BE347BE8DE}" destId="{416201B6-49D9-48B6-8BBF-129F682B5126}" srcOrd="2" destOrd="0" presId="urn:microsoft.com/office/officeart/2005/8/layout/matrix3"/>
    <dgm:cxn modelId="{B4F5FD83-F218-4411-8D90-CC761D8EDAE8}" type="presParOf" srcId="{67898699-CE20-4C1C-846D-F7BE347BE8DE}" destId="{3E188416-8DD7-4499-B592-3537AEAC7D90}" srcOrd="3" destOrd="0" presId="urn:microsoft.com/office/officeart/2005/8/layout/matrix3"/>
    <dgm:cxn modelId="{E21C66C9-EDA1-4662-A76A-6ADFD4EE3D54}" type="presParOf" srcId="{67898699-CE20-4C1C-846D-F7BE347BE8DE}" destId="{9A90BA9C-02FC-4CA2-94C2-FF698E92C659}" srcOrd="4" destOrd="0" presId="urn:microsoft.com/office/officeart/2005/8/layout/matrix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011A38-C539-4599-8A36-C3BF88F550E3}">
      <dsp:nvSpPr>
        <dsp:cNvPr id="0" name=""/>
        <dsp:cNvSpPr/>
      </dsp:nvSpPr>
      <dsp:spPr>
        <a:xfrm rot="16200000">
          <a:off x="623887" y="-623887"/>
          <a:ext cx="766762" cy="2014537"/>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EC" sz="1000" b="1" kern="1200">
              <a:latin typeface="Times New Roman" panose="02020603050405020304" pitchFamily="18" charset="0"/>
              <a:cs typeface="Times New Roman" panose="02020603050405020304" pitchFamily="18" charset="0"/>
            </a:rPr>
            <a:t>Currículo financiero.</a:t>
          </a:r>
          <a:r>
            <a:rPr lang="es-EC" sz="1000" kern="1200">
              <a:latin typeface="Times New Roman" panose="02020603050405020304" pitchFamily="18" charset="0"/>
              <a:cs typeface="Times New Roman" panose="02020603050405020304" pitchFamily="18" charset="0"/>
            </a:rPr>
            <a:t>
45% de los programas educativos en Manabí tienen un enfoque teórico predominante, sin vinculación práctica con la realidad empresarial.</a:t>
          </a:r>
        </a:p>
      </dsp:txBody>
      <dsp:txXfrm rot="5400000">
        <a:off x="-1" y="1"/>
        <a:ext cx="2014537" cy="575071"/>
      </dsp:txXfrm>
    </dsp:sp>
    <dsp:sp modelId="{6108A71C-30E8-4D87-B7FC-669097E4D626}">
      <dsp:nvSpPr>
        <dsp:cNvPr id="0" name=""/>
        <dsp:cNvSpPr/>
      </dsp:nvSpPr>
      <dsp:spPr>
        <a:xfrm>
          <a:off x="2014537" y="0"/>
          <a:ext cx="2014537" cy="76676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EC" sz="1000" b="1" kern="1200">
              <a:latin typeface="Times New Roman" panose="02020603050405020304" pitchFamily="18" charset="0"/>
              <a:cs typeface="Times New Roman" panose="02020603050405020304" pitchFamily="18" charset="0"/>
            </a:rPr>
            <a:t>Competencias clave.</a:t>
          </a:r>
          <a:r>
            <a:rPr lang="es-EC" sz="1000" kern="1200">
              <a:latin typeface="Times New Roman" panose="02020603050405020304" pitchFamily="18" charset="0"/>
              <a:cs typeface="Times New Roman" panose="02020603050405020304" pitchFamily="18" charset="0"/>
            </a:rPr>
            <a:t>
60% de los estudiantes carecen de habilidades financieras prácticas como planificación presupuestaria y gestión de créditos.</a:t>
          </a:r>
        </a:p>
      </dsp:txBody>
      <dsp:txXfrm>
        <a:off x="2014537" y="0"/>
        <a:ext cx="2014537" cy="575071"/>
      </dsp:txXfrm>
    </dsp:sp>
    <dsp:sp modelId="{74A9A948-FD67-4C2B-A4A8-7EEEEFA56FB9}">
      <dsp:nvSpPr>
        <dsp:cNvPr id="0" name=""/>
        <dsp:cNvSpPr/>
      </dsp:nvSpPr>
      <dsp:spPr>
        <a:xfrm rot="10800000">
          <a:off x="0" y="766762"/>
          <a:ext cx="2014537" cy="766762"/>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EC" sz="1000" b="1" kern="1200">
              <a:latin typeface="Times New Roman" panose="02020603050405020304" pitchFamily="18" charset="0"/>
              <a:cs typeface="Times New Roman" panose="02020603050405020304" pitchFamily="18" charset="0"/>
            </a:rPr>
            <a:t>Métodos de enseñanza.</a:t>
          </a:r>
          <a:r>
            <a:rPr lang="es-EC" sz="1000" kern="1200">
              <a:latin typeface="Times New Roman" panose="02020603050405020304" pitchFamily="18" charset="0"/>
              <a:cs typeface="Times New Roman" panose="02020603050405020304" pitchFamily="18" charset="0"/>
            </a:rPr>
            <a:t>
40% de las instituciones han comenzado a incluir simulaciones o casos reales como parte del proceso educativo.</a:t>
          </a:r>
        </a:p>
      </dsp:txBody>
      <dsp:txXfrm rot="10800000">
        <a:off x="0" y="958453"/>
        <a:ext cx="2014537" cy="575071"/>
      </dsp:txXfrm>
    </dsp:sp>
    <dsp:sp modelId="{157C4DD6-8D8B-40FD-9441-2145BE22F3E2}">
      <dsp:nvSpPr>
        <dsp:cNvPr id="0" name=""/>
        <dsp:cNvSpPr/>
      </dsp:nvSpPr>
      <dsp:spPr>
        <a:xfrm rot="5400000">
          <a:off x="2638424" y="142875"/>
          <a:ext cx="766762" cy="2014537"/>
        </a:xfrm>
        <a:prstGeom prst="round1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s-EC" sz="1000" b="1" kern="1200">
              <a:latin typeface="Times New Roman" panose="02020603050405020304" pitchFamily="18" charset="0"/>
              <a:cs typeface="Times New Roman" panose="02020603050405020304" pitchFamily="18" charset="0"/>
            </a:rPr>
            <a:t>Uso de tecnología.</a:t>
          </a:r>
          <a:r>
            <a:rPr lang="es-EC" sz="1000" kern="1200">
              <a:latin typeface="Times New Roman" panose="02020603050405020304" pitchFamily="18" charset="0"/>
              <a:cs typeface="Times New Roman" panose="02020603050405020304" pitchFamily="18" charset="0"/>
            </a:rPr>
            <a:t>
Solo el 35% de los programas educativos en Manabí incluyen herramientas tecnológicas para la enseñanza financiera.</a:t>
          </a:r>
        </a:p>
      </dsp:txBody>
      <dsp:txXfrm rot="-5400000">
        <a:off x="2014537" y="958453"/>
        <a:ext cx="2014537" cy="575071"/>
      </dsp:txXfrm>
    </dsp:sp>
    <dsp:sp modelId="{452998F5-6AFC-4605-83B7-D14F586A0491}">
      <dsp:nvSpPr>
        <dsp:cNvPr id="0" name=""/>
        <dsp:cNvSpPr/>
      </dsp:nvSpPr>
      <dsp:spPr>
        <a:xfrm>
          <a:off x="1410176" y="575071"/>
          <a:ext cx="1208722" cy="383381"/>
        </a:xfrm>
        <a:prstGeom prst="roundRect">
          <a:avLst/>
        </a:prstGeom>
        <a:solidFill>
          <a:schemeClr val="dk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kern="1200">
              <a:latin typeface="Times New Roman" panose="02020603050405020304" pitchFamily="18" charset="0"/>
              <a:cs typeface="Times New Roman" panose="02020603050405020304" pitchFamily="18" charset="0"/>
            </a:rPr>
            <a:t>Enseñanza financiera en Manabí</a:t>
          </a:r>
        </a:p>
      </dsp:txBody>
      <dsp:txXfrm>
        <a:off x="1428891" y="593786"/>
        <a:ext cx="1171292" cy="3459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BE570E-B905-4928-93BC-CA0F1649D82C}">
      <dsp:nvSpPr>
        <dsp:cNvPr id="0" name=""/>
        <dsp:cNvSpPr/>
      </dsp:nvSpPr>
      <dsp:spPr>
        <a:xfrm>
          <a:off x="1152525" y="0"/>
          <a:ext cx="3324225" cy="3324225"/>
        </a:xfrm>
        <a:prstGeom prst="diamond">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67E07CB-AFBF-4593-B8C9-4A76C578FE16}">
      <dsp:nvSpPr>
        <dsp:cNvPr id="0" name=""/>
        <dsp:cNvSpPr/>
      </dsp:nvSpPr>
      <dsp:spPr>
        <a:xfrm>
          <a:off x="1468326" y="315801"/>
          <a:ext cx="1296447" cy="129644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kern="1200">
              <a:latin typeface="Times New Roman" panose="02020603050405020304" pitchFamily="18" charset="0"/>
              <a:cs typeface="Times New Roman" panose="02020603050405020304" pitchFamily="18" charset="0"/>
            </a:rPr>
            <a:t>El 55% de las instituciones educativas enfrentan restricciones financieras que limitan la implementación de tecnologías educativas.</a:t>
          </a:r>
        </a:p>
      </dsp:txBody>
      <dsp:txXfrm>
        <a:off x="1531613" y="379088"/>
        <a:ext cx="1169873" cy="1169873"/>
      </dsp:txXfrm>
    </dsp:sp>
    <dsp:sp modelId="{416201B6-49D9-48B6-8BBF-129F682B5126}">
      <dsp:nvSpPr>
        <dsp:cNvPr id="0" name=""/>
        <dsp:cNvSpPr/>
      </dsp:nvSpPr>
      <dsp:spPr>
        <a:xfrm>
          <a:off x="2864500" y="315801"/>
          <a:ext cx="1296447" cy="129644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kern="1200">
              <a:latin typeface="Times New Roman" panose="02020603050405020304" pitchFamily="18" charset="0"/>
              <a:cs typeface="Times New Roman" panose="02020603050405020304" pitchFamily="18" charset="0"/>
            </a:rPr>
            <a:t>Un 50% de los estudiantes muestra una baja motivación para participar activamente en programas financieros empresariales.</a:t>
          </a:r>
        </a:p>
      </dsp:txBody>
      <dsp:txXfrm>
        <a:off x="2927787" y="379088"/>
        <a:ext cx="1169873" cy="1169873"/>
      </dsp:txXfrm>
    </dsp:sp>
    <dsp:sp modelId="{3E188416-8DD7-4499-B592-3537AEAC7D90}">
      <dsp:nvSpPr>
        <dsp:cNvPr id="0" name=""/>
        <dsp:cNvSpPr/>
      </dsp:nvSpPr>
      <dsp:spPr>
        <a:xfrm>
          <a:off x="1468326" y="1711975"/>
          <a:ext cx="1296447" cy="129644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kern="1200">
              <a:latin typeface="Times New Roman" panose="02020603050405020304" pitchFamily="18" charset="0"/>
              <a:cs typeface="Times New Roman" panose="02020603050405020304" pitchFamily="18" charset="0"/>
            </a:rPr>
            <a:t>El 70% de los encuestados considera que el entorno económico desfavorable en Manabí limita la efectividad de la educación financiera.</a:t>
          </a:r>
        </a:p>
      </dsp:txBody>
      <dsp:txXfrm>
        <a:off x="1531613" y="1775262"/>
        <a:ext cx="1169873" cy="1169873"/>
      </dsp:txXfrm>
    </dsp:sp>
    <dsp:sp modelId="{9A90BA9C-02FC-4CA2-94C2-FF698E92C659}">
      <dsp:nvSpPr>
        <dsp:cNvPr id="0" name=""/>
        <dsp:cNvSpPr/>
      </dsp:nvSpPr>
      <dsp:spPr>
        <a:xfrm>
          <a:off x="2864500" y="1711975"/>
          <a:ext cx="1296447" cy="129644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C" sz="1000" kern="1200">
              <a:latin typeface="Times New Roman" panose="02020603050405020304" pitchFamily="18" charset="0"/>
              <a:cs typeface="Times New Roman" panose="02020603050405020304" pitchFamily="18" charset="0"/>
            </a:rPr>
            <a:t>El 65% de los docentes reconocen que la integración de tecnologías podría mejorar la calidad del aprendizaje, pero requiere mayor inversión.</a:t>
          </a:r>
        </a:p>
      </dsp:txBody>
      <dsp:txXfrm>
        <a:off x="2927787" y="1775262"/>
        <a:ext cx="1169873" cy="1169873"/>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Lec21</b:Tag>
    <b:SourceType>DocumentFromInternetSite</b:SourceType>
    <b:Guid>{DC986A72-A2BF-46BB-9E52-E3F3EDD2F449}</b:Guid>
    <b:Title>Gestión y educación financiera: clave para el manejo eficiente de las finanzas personales y empresariales.</b:Title>
    <b:InternetSiteTitle>Ingenio Y Conciencia Boletín Científico De La Escuela Superior Ciudad Sahagún, 8(15), 1-7.</b:InternetSiteTitle>
    <b:Year>2021</b:Year>
    <b:Month>01</b:Month>
    <b:Day>05</b:Day>
    <b:URL>https://repository.uaeh.edu.mx/revistas/index.php/sahagun/article/view/6138</b:URL>
    <b:Author>
      <b:Author>
        <b:NameList>
          <b:Person>
            <b:Last>Lechuga</b:Last>
            <b:First>Claudia</b:First>
          </b:Person>
          <b:Person>
            <b:Last>Sauza</b:Last>
            <b:First>Beatriz</b:First>
          </b:Person>
          <b:Person>
            <b:Last>Pérez</b:Last>
            <b:First>Suly</b:First>
          </b:Person>
          <b:Person>
            <b:Last>Cruz</b:Last>
            <b:First>Dorie</b:First>
          </b:Person>
        </b:NameList>
      </b:Author>
    </b:Author>
    <b:RefOrder>1</b:RefOrder>
  </b:Source>
  <b:Source>
    <b:Tag>Ace23</b:Tag>
    <b:SourceType>DocumentFromInternetSite</b:SourceType>
    <b:Guid>{45919001-EF8D-4907-8014-1953D504F107}</b:Guid>
    <b:Title>Importancia de la educación financiera en el contexto de las Mipymes a nivel nacional (Colombia)</b:Title>
    <b:InternetSiteTitle>Negonotas Docentes, (22), 30-38.</b:InternetSiteTitle>
    <b:Year>2023</b:Year>
    <b:URL>https://revistas.cun.edu.co/index.php/negonotas/article/view/884</b:URL>
    <b:Author>
      <b:Author>
        <b:NameList>
          <b:Person>
            <b:Last>Acero</b:Last>
            <b:First>Laura</b:First>
          </b:Person>
          <b:Person>
            <b:Last>Peña</b:Last>
            <b:First>Juanita</b:First>
          </b:Person>
          <b:Person>
            <b:Last>Carvajal</b:Last>
            <b:First>Diana</b:First>
          </b:Person>
        </b:NameList>
      </b:Author>
    </b:Author>
    <b:RefOrder>2</b:RefOrder>
  </b:Source>
  <b:Source>
    <b:Tag>Cór221</b:Tag>
    <b:SourceType>DocumentFromInternetSite</b:SourceType>
    <b:Guid>{94F33E38-5DA7-4B58-AF7F-9060BA33D09C}</b:Guid>
    <b:Title>LA EDUCACIÓN FINANCIERA EN MÉXICO: IMPORTANCIA E INCLUSIÓN</b:Title>
    <b:InternetSiteTitle>Revista Ciencias de la Documentación</b:InternetSiteTitle>
    <b:Year>2022</b:Year>
    <b:URL>https://cienciasdeladocumentacion.cl/cargar/wp-content/uploads/2021/11/3-V8N1-2022-CSDOCum.pdf</b:URL>
    <b:Author>
      <b:Author>
        <b:NameList>
          <b:Person>
            <b:Last>Córdova</b:Last>
            <b:First>Eliana</b:First>
          </b:Person>
          <b:Person>
            <b:Last>Martínez</b:Last>
            <b:First>German</b:First>
          </b:Person>
        </b:NameList>
      </b:Author>
    </b:Author>
    <b:RefOrder>3</b:RefOrder>
  </b:Source>
  <b:Source>
    <b:Tag>Cru24</b:Tag>
    <b:SourceType>DocumentFromInternetSite</b:SourceType>
    <b:Guid>{79D0EC20-745F-4F07-9589-7EEE2A6FD261}</b:Guid>
    <b:Title>Educación financiera como elemento para la gestión de las finanzas en las empresas sociales en Acatzingo, Puebla</b:Title>
    <b:InternetSiteTitle>Conocimiento Global, 9(1), 18-30.</b:InternetSiteTitle>
    <b:Year>2024</b:Year>
    <b:URL>https://conocimientoglobal.org/revista/index.php/cglobal/article/view/326</b:URL>
    <b:Author>
      <b:Author>
        <b:NameList>
          <b:Person>
            <b:Last>Cruz</b:Last>
            <b:First>José</b:First>
          </b:Person>
          <b:Person>
            <b:Last>Pérez</b:Last>
            <b:First>Alfredo</b:First>
          </b:Person>
          <b:Person>
            <b:Last>Torralba</b:Last>
            <b:First>Amado</b:First>
          </b:Person>
        </b:NameList>
      </b:Author>
    </b:Author>
    <b:RefOrder>4</b:RefOrder>
  </b:Source>
  <b:Source>
    <b:Tag>Bad22</b:Tag>
    <b:SourceType>DocumentFromInternetSite</b:SourceType>
    <b:Guid>{1264D38E-4FD6-411B-9565-89C97B99CF3F}</b:Guid>
    <b:Title>La influencia de la educación y las estrategias financieras en la toma de decisiones de inversión personal</b:Title>
    <b:InternetSiteTitle>Repositorio Institucional Areandina</b:InternetSiteTitle>
    <b:Year>2022</b:Year>
    <b:Month>05</b:Month>
    <b:Day>06</b:Day>
    <b:URL>https://digitk.areandina.edu.co/entities/publication/b8a3e03b-8354-4030-99b3-77a7195c1037</b:URL>
    <b:Author>
      <b:Author>
        <b:NameList>
          <b:Person>
            <b:Last>Badillo</b:Last>
            <b:First>Álvaro</b:First>
          </b:Person>
          <b:Person>
            <b:Last>Contreras</b:Last>
            <b:First>Andrea</b:First>
          </b:Person>
          <b:Person>
            <b:Last>Valencia</b:Last>
            <b:First>Nicol</b:First>
          </b:Person>
        </b:NameList>
      </b:Author>
    </b:Author>
    <b:RefOrder>5</b:RefOrder>
  </b:Source>
  <b:Source>
    <b:Tag>Cru22</b:Tag>
    <b:SourceType>DocumentFromInternetSite</b:SourceType>
    <b:Guid>{2A3D292B-EC0F-462D-8E81-7E4F797AB858}</b:Guid>
    <b:Title>CONDUCTA FINANCIERA EN ESTUDIANTES DE ADMINISTRACIÓN DE EMPRESAS, UNIVERSIDAD DE CUNDINAMARCA FACATATIVÁ</b:Title>
    <b:InternetSiteTitle>Scielo</b:InternetSiteTitle>
    <b:Year>2022</b:Year>
    <b:URL>http://www.scielo.org.co/scielo.php?pid=S0124-86932022000200030&amp;script=sci_arttext</b:URL>
    <b:Author>
      <b:Author>
        <b:NameList>
          <b:Person>
            <b:Last>Cruz</b:Last>
            <b:First>Fabio</b:First>
          </b:Person>
          <b:Person>
            <b:Last>Castillo</b:Last>
            <b:First>Diana</b:First>
          </b:Person>
          <b:Person>
            <b:Last>Lechuga</b:Last>
            <b:First>Jorge</b:First>
          </b:Person>
          <b:Person>
            <b:Last>Calderón</b:Last>
            <b:First>Odair</b:First>
          </b:Person>
        </b:NameList>
      </b:Author>
    </b:Author>
    <b:RefOrder>6</b:RefOrder>
  </b:Source>
  <b:Source>
    <b:Tag>Man18</b:Tag>
    <b:SourceType>DocumentFromInternetSite</b:SourceType>
    <b:Guid>{38742DC7-655A-4C44-B6A7-9F05DF74E269}</b:Guid>
    <b:Title>Habilidades financieras y hábitos financieros saludables: un análisis a partir de la Encuesta de Competencias Financieras</b:Title>
    <b:InternetSiteTitle>Funcas</b:InternetSiteTitle>
    <b:Year>2020</b:Year>
    <b:URL>https://www.funcas.es/wp-content/uploads/Migracion/Articulos/FUNCAS_CIE/275art08.pdf</b:URL>
    <b:Author>
      <b:Author>
        <b:NameList>
          <b:Person>
            <b:Last>Mancebón</b:Last>
            <b:First>María</b:First>
          </b:Person>
          <b:Person>
            <b:Last>Ximénez</b:Last>
            <b:First>Domingo</b:First>
          </b:Person>
          <b:Person>
            <b:Last>Villar</b:Last>
            <b:First>Adriana</b:First>
          </b:Person>
        </b:NameList>
      </b:Author>
    </b:Author>
    <b:RefOrder>7</b:RefOrder>
  </b:Source>
  <b:Source>
    <b:Tag>Cob23</b:Tag>
    <b:SourceType>DocumentFromInternetSite</b:SourceType>
    <b:Guid>{8EBCD29D-0D4E-4373-AABD-1D3C511A558C}</b:Guid>
    <b:Title>Fortalecimiento de los programas de educación financiera para la inclusión y la accesibilidad al crédito de la mujer rural en la Cooperativa de Ahorro y Crédito Calceta Ltda. Parroquia San Isidro, cantón Sucre, provincia de Manabí</b:Title>
    <b:InternetSiteTitle>Repositorio Digital FLACSO Ecuador</b:InternetSiteTitle>
    <b:Year>2023</b:Year>
    <b:URL>https://repositorio.flacsoandes.edu.ec/handle/10469/19809</b:URL>
    <b:Author>
      <b:Author>
        <b:NameList>
          <b:Person>
            <b:Last>Cobeña</b:Last>
            <b:First>Angela</b:First>
          </b:Person>
          <b:Person>
            <b:Last>Jácome</b:Last>
            <b:First>Hugo</b:First>
          </b:Person>
        </b:NameList>
      </b:Author>
    </b:Author>
    <b:RefOrder>8</b:RefOrder>
  </b:Source>
  <b:Source>
    <b:Tag>Lar211</b:Tag>
    <b:SourceType>DocumentFromInternetSite</b:SourceType>
    <b:Guid>{6BE78748-8419-44E9-882E-F290E8EA22AA}</b:Guid>
    <b:Title>Educación financiera para el desarrollo de la cultura tributaria en la asociación agropecuaria de Machalilla</b:Title>
    <b:InternetSiteTitle>Dialnet</b:InternetSiteTitle>
    <b:Year>2021</b:Year>
    <b:URL>https://dialnet.unirioja.es/servlet/articulo?codigo=8219334</b:URL>
    <b:Author>
      <b:Author>
        <b:NameList>
          <b:Person>
            <b:Last>Larrochelle</b:Last>
            <b:First>Génesis</b:First>
          </b:Person>
          <b:Person>
            <b:Last>Macías</b:Last>
            <b:First>Félix</b:First>
          </b:Person>
          <b:Person>
            <b:Last>Proaño</b:Last>
            <b:First>William</b:First>
          </b:Person>
        </b:NameList>
      </b:Author>
    </b:Author>
    <b:RefOrder>9</b:RefOrder>
  </b:Source>
  <b:Source>
    <b:Tag>Loo24</b:Tag>
    <b:SourceType>DocumentFromInternetSite</b:SourceType>
    <b:Guid>{03804070-51BE-4665-B213-8F44F6EAF39D}</b:Guid>
    <b:Title>Educación financiera para el desarrollo económico del sector artesanal de madera, Chone, Ecuador</b:Title>
    <b:InternetSiteTitle>Scielo</b:InternetSiteTitle>
    <b:Year>2024</b:Year>
    <b:URL>https://ve.scielo.org/scielo.php?pid=S2739-00392024000100075&amp;script=sci_arttext</b:URL>
    <b:Author>
      <b:Author>
        <b:NameList>
          <b:Person>
            <b:Last>Loor</b:Last>
            <b:First>Brayan</b:First>
          </b:Person>
          <b:Person>
            <b:Last>Veliz</b:Last>
            <b:First>Daysi</b:First>
          </b:Person>
          <b:Person>
            <b:Last>Carranza</b:Last>
            <b:First>Celi</b:First>
          </b:Person>
          <b:Person>
            <b:Last>Márquez</b:Last>
            <b:First>Yessenia</b:First>
          </b:Person>
        </b:NameList>
      </b:Author>
    </b:Author>
    <b:RefOrder>10</b:RefOrder>
  </b:Source>
  <b:Source>
    <b:Tag>Mén23</b:Tag>
    <b:SourceType>DocumentFromInternetSite</b:SourceType>
    <b:Guid>{10799CFD-21D8-4029-AD9C-862E41DD7D98}</b:Guid>
    <b:Title>La Educación Financiera en Ecuador requiere direccionamiento claro para el desarrollo efectivo de su cultura financiera</b:Title>
    <b:InternetSiteTitle>ResearchGate</b:InternetSiteTitle>
    <b:Year>2023</b:Year>
    <b:URL>https://www.researchgate.net/publication/372819075_La_Educacion_Financiera_en_Ecuador_requiere_direccionamiento_claro_para_el_desarrollo_efectivo_de_su_cultura_financiera</b:URL>
    <b:Author>
      <b:Author>
        <b:NameList>
          <b:Person>
            <b:Last>Méndez</b:Last>
            <b:First>Silvia</b:First>
          </b:Person>
          <b:Person>
            <b:Last>Bailon</b:Last>
            <b:First>Milady</b:First>
          </b:Person>
          <b:Person>
            <b:Last>Peralta</b:Last>
            <b:First>Kevin</b:First>
          </b:Person>
        </b:NameList>
      </b:Author>
    </b:Author>
    <b:RefOrder>11</b:RefOrder>
  </b:Source>
  <b:Source>
    <b:Tag>Far23</b:Tag>
    <b:SourceType>DocumentFromInternetSite</b:SourceType>
    <b:Guid>{419B5A47-4F8F-488D-A580-172719038DA9}</b:Guid>
    <b:Title>El pensamiento creativo y su incidencia en el desarrollo de habilidades para el emprendimiento en estudiantes del circuito 13D02 del Cantón Montecristi Provincia de Manabí.</b:Title>
    <b:InternetSiteTitle>Universidad San Gregorio de Portoviejo</b:InternetSiteTitle>
    <b:Year>2023</b:Year>
    <b:URL>http://repositorio.sangregorio.edu.ec:8080/bitstream/123456789/3473/1/MEDU-2024-031.pdf</b:URL>
    <b:Author>
      <b:Author>
        <b:NameList>
          <b:Person>
            <b:Last>Farfán</b:Last>
            <b:First>Lady</b:First>
          </b:Person>
          <b:Person>
            <b:Last>Rodríguez</b:Last>
            <b:First>Grace</b:First>
          </b:Person>
        </b:NameList>
      </b:Author>
    </b:Author>
    <b:RefOrder>12</b:RefOrder>
  </b:Source>
  <b:Source>
    <b:Tag>Dua24</b:Tag>
    <b:SourceType>DocumentFromInternetSite</b:SourceType>
    <b:Guid>{219EC55D-6449-4EAA-B1B7-537987A1DC84}</b:Guid>
    <b:Title>Educación financiera y finanzas personales en los comerciantes del Mercado Municipal de Saltos del Guairá</b:Title>
    <b:InternetSiteTitle>Revista Científica UPAP, 4(2), 88–99.</b:InternetSiteTitle>
    <b:Year>2024</b:Year>
    <b:URL>https://revistacientifica.upap.edu.py/index.php/revistacientifica/article/view/185</b:URL>
    <b:Author>
      <b:Author>
        <b:NameList>
          <b:Person>
            <b:Last>Duarte</b:Last>
            <b:First>Derlis</b:First>
          </b:Person>
        </b:NameList>
      </b:Author>
    </b:Author>
    <b:RefOrder>13</b:RefOrder>
  </b:Source>
  <b:Source>
    <b:Tag>Pue23</b:Tag>
    <b:SourceType>DocumentFromInternetSite</b:SourceType>
    <b:Guid>{E1A74F82-0446-491B-9F89-3C3E56CBA911}</b:Guid>
    <b:Title>Educación financiera y el endeudamiento con las tarjetas de crédito en la provincia de Chimborazo, período 2015-2020</b:Title>
    <b:InternetSiteTitle>Repositorio Digital UNACH</b:InternetSiteTitle>
    <b:Year>2023</b:Year>
    <b:Month>11</b:Month>
    <b:Day>16</b:Day>
    <b:URL>http://dspace.unach.edu.ec/handle/51000/11860</b:URL>
    <b:Author>
      <b:Author>
        <b:NameList>
          <b:Person>
            <b:Last>Puente</b:Last>
            <b:First>Mariana</b:First>
          </b:Person>
          <b:Person>
            <b:Last>Andrade</b:Last>
            <b:First>Nayeli</b:First>
          </b:Person>
        </b:NameList>
      </b:Author>
    </b:Author>
    <b:RefOrder>14</b:RefOrder>
  </b:Source>
  <b:Source>
    <b:Tag>Tan23</b:Tag>
    <b:SourceType>DocumentFromInternetSite</b:SourceType>
    <b:Guid>{E749E6BA-E139-4CAD-88BE-CBF1CD7C8F55}</b:Guid>
    <b:Title>Cultura financiera y su incidencia en la economía familiar de los habitantes del cantón Macará, Ecuador</b:Title>
    <b:InternetSiteTitle>ECA Sinergia, vol. 14, núm. 3</b:InternetSiteTitle>
    <b:Year>2023</b:Year>
    <b:URL>https://www.redalyc.org/journal/5885/588575738003/588575738003.pdf</b:URL>
    <b:Author>
      <b:Author>
        <b:NameList>
          <b:Person>
            <b:Last>Tandazo</b:Last>
            <b:First>Luis</b:First>
          </b:Person>
          <b:Person>
            <b:Last>Ochoa</b:Last>
            <b:First>Johanna</b:First>
          </b:Person>
        </b:NameList>
      </b:Author>
    </b:Author>
    <b:RefOrder>15</b:RefOrder>
  </b:Source>
  <b:Source>
    <b:Tag>Del211</b:Tag>
    <b:SourceType>DocumentFromInternetSite</b:SourceType>
    <b:Guid>{6064CE86-3018-4B9C-8FEF-572665379CB5}</b:Guid>
    <b:Title>La educación financiera y su incidencia en el desarrollo sostenible de la parroquia Santa Rita, cantón San Lorenzo - Esmeraldas</b:Title>
    <b:InternetSiteTitle>UNIVERSIDAD LAICA "ELOY ALFARO" DE MANABI</b:InternetSiteTitle>
    <b:Year>2021</b:Year>
    <b:URL>https://repositorio.uleam.edu.ec/handle/123456789/4266</b:URL>
    <b:Author>
      <b:Author>
        <b:NameList>
          <b:Person>
            <b:Last>De la Torre</b:Last>
            <b:First>Ana</b:First>
          </b:Person>
        </b:NameList>
      </b:Author>
    </b:Author>
    <b:RefOrder>16</b:RefOrder>
  </b:Source>
  <b:Source>
    <b:Tag>Hua22</b:Tag>
    <b:SourceType>DocumentFromInternetSite</b:SourceType>
    <b:Guid>{C031EEBA-77E2-4375-B2B4-DB366F225A1A}</b:Guid>
    <b:Title>Educación financiera y nivel socioeconómico en la Asociación de Comerciantes Minoristas Túpac Amaru I y II de la ciudad de Juliaca, 2021</b:Title>
    <b:InternetSiteTitle>UNIVERSIDAD PERUANA UNIÓN</b:InternetSiteTitle>
    <b:Year>2022</b:Year>
    <b:URL>https://repositorio.upeu.edu.pe/server/api/core/bitstreams/ce02ebef-492c-4912-8904-8e4b2c157838/content</b:URL>
    <b:Author>
      <b:Author>
        <b:NameList>
          <b:Person>
            <b:Last>Huanca</b:Last>
            <b:First>Luz</b:First>
          </b:Person>
          <b:Person>
            <b:Last>Cahuana</b:Last>
            <b:First>Delia</b:First>
          </b:Person>
          <b:Person>
            <b:Last>Quispe</b:Last>
            <b:First>Jorge</b:First>
          </b:Person>
        </b:NameList>
      </b:Author>
    </b:Author>
    <b:RefOrder>17</b:RefOrder>
  </b:Source>
  <b:Source>
    <b:Tag>Aco20</b:Tag>
    <b:SourceType>DocumentFromInternetSite</b:SourceType>
    <b:Guid>{A4D27FE3-E7E8-49E8-B7AF-EE7A28F55D01}</b:Guid>
    <b:Title>Educación financiera en los emprendimientos</b:Title>
    <b:InternetSiteTitle>Repositorio Digital Universidad Técnica del Norte</b:InternetSiteTitle>
    <b:Year>2020</b:Year>
    <b:Month>06</b:Month>
    <b:Day>29</b:Day>
    <b:URL>https://repositorio.utn.edu.ec/handle/123456789/10416</b:URL>
    <b:Author>
      <b:Author>
        <b:NameList>
          <b:Person>
            <b:Last>Acosta</b:Last>
            <b:First>Byron</b:First>
          </b:Person>
          <b:Person>
            <b:Last>Tabi</b:Last>
            <b:First>Luis</b:First>
          </b:Person>
        </b:NameList>
      </b:Author>
    </b:Author>
    <b:RefOrder>18</b:RefOrder>
  </b:Source>
  <b:Source>
    <b:Tag>Riv23</b:Tag>
    <b:SourceType>DocumentFromInternetSite</b:SourceType>
    <b:Guid>{9E2DD658-3269-4CB4-A34F-658856BB03F2}</b:Guid>
    <b:Title>Evaluación del nivel de educación financiera de los emprendedores de la ciudad de Riobamba y su impacto en la rentabilidad de sus negocios, año 2022.</b:Title>
    <b:InternetSiteTitle>Repositorio Digital UNACH</b:InternetSiteTitle>
    <b:Year>2023</b:Year>
    <b:Month>10</b:Month>
    <b:Day>17</b:Day>
    <b:URL>http://dspace.unach.edu.ec/handle/51000/11566</b:URL>
    <b:Author>
      <b:Author>
        <b:NameList>
          <b:Person>
            <b:Last>Rivera</b:Last>
            <b:First>Mauricio</b:First>
          </b:Person>
          <b:Person>
            <b:Last>Guerrero</b:Last>
            <b:First>Evelyn</b:First>
          </b:Person>
          <b:Person>
            <b:Last>Torres</b:Last>
            <b:First>Karla</b:First>
          </b:Person>
        </b:NameList>
      </b:Author>
    </b:Author>
    <b:RefOrder>19</b:RefOrder>
  </b:Source>
  <b:Source>
    <b:Tag>Peñ211</b:Tag>
    <b:SourceType>DocumentFromInternetSite</b:SourceType>
    <b:Guid>{E913B6B5-6F64-4CE2-8805-91A426F78781}</b:Guid>
    <b:Title>Adaptación de indicadores financieros y su impacto en emprendimientos de la ciudad de Latacunga en tiempos de pandemia</b:Title>
    <b:InternetSiteTitle>Revista Científica Y Tecnológica VICTEC, 2(2), 40–54</b:InternetSiteTitle>
    <b:Year>2021</b:Year>
    <b:Month>06</b:Month>
    <b:Day>30</b:Day>
    <b:URL>https://server.istvicenteleon.edu.ec/victec/index.php/revista/article/view/14</b:URL>
    <b:Author>
      <b:Author>
        <b:NameList>
          <b:Person>
            <b:Last>Peñaherrera</b:Last>
            <b:First>Verónica</b:First>
          </b:Person>
          <b:Person>
            <b:Last>Silva</b:Last>
            <b:First>Mariana</b:First>
          </b:Person>
        </b:NameList>
      </b:Author>
    </b:Author>
    <b:RefOrder>20</b:RefOrder>
  </b:Source>
  <b:Source>
    <b:Tag>Chá24</b:Tag>
    <b:SourceType>DocumentFromInternetSite</b:SourceType>
    <b:Guid>{E9601F40-4F35-480D-82AF-D42969787824}</b:Guid>
    <b:Title>Impacto de la educación financiera, autoeficacia financiera, inclusión financiera y la intención emprendedora juvenil en el Perú, 2023-2024</b:Title>
    <b:InternetSiteTitle>Unversidad Peruana Unión</b:InternetSiteTitle>
    <b:Year>2024</b:Year>
    <b:URL>https://repositorio.upeu.edu.pe/items/a099a2cd-be54-421c-a9c1-c436f89473af</b:URL>
    <b:Author>
      <b:Author>
        <b:NameList>
          <b:Person>
            <b:Last>Chávez</b:Last>
            <b:First>Mervin</b:First>
          </b:Person>
        </b:NameList>
      </b:Author>
    </b:Author>
    <b:RefOrder>21</b:RefOrder>
  </b:Source>
  <b:Source>
    <b:Tag>Gri20</b:Tag>
    <b:SourceType>DocumentFromInternetSite</b:SourceType>
    <b:Guid>{3CD0030C-B190-4291-B2C1-6B8E3754D652}</b:Guid>
    <b:Title>Estrategias nacionales de inclusión y educación financiera en América Latina y el Caribe: retos de implementación</b:Title>
    <b:InternetSiteTitle>OCDE y CAF</b:InternetSiteTitle>
    <b:Year>2020</b:Year>
    <b:URL>https://scioteca.caf.com/handle/123456789/1605</b:URL>
    <b:Author>
      <b:Author>
        <b:NameList>
          <b:Person>
            <b:Last>Grifoni</b:Last>
            <b:First>Andrea</b:First>
          </b:Person>
          <b:Person>
            <b:Last>Mejía</b:Last>
            <b:First>Diana</b:First>
          </b:Person>
          <b:Person>
            <b:Last>Morais</b:Last>
            <b:First>Silvia</b:First>
          </b:Person>
          <b:Person>
            <b:Last>Ortega</b:Last>
            <b:First>Sofía</b:First>
          </b:Person>
          <b:Person>
            <b:Last>Roa</b:Last>
            <b:First>María</b:First>
          </b:Person>
        </b:NameList>
      </b:Author>
    </b:Author>
    <b:RefOrder>22</b:RefOrder>
  </b:Source>
</b:Sources>
</file>

<file path=customXml/itemProps1.xml><?xml version="1.0" encoding="utf-8"?>
<ds:datastoreItem xmlns:ds="http://schemas.openxmlformats.org/officeDocument/2006/customXml" ds:itemID="{242F2DE6-D3FD-4F50-BED8-68E8FF9B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6052</Words>
  <Characters>33288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Tamayo</dc:creator>
  <cp:keywords/>
  <dc:description/>
  <cp:lastModifiedBy>MONA</cp:lastModifiedBy>
  <cp:revision>2</cp:revision>
  <dcterms:created xsi:type="dcterms:W3CDTF">2025-03-22T02:00:00Z</dcterms:created>
  <dcterms:modified xsi:type="dcterms:W3CDTF">2025-03-22T02:00:00Z</dcterms:modified>
</cp:coreProperties>
</file>